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638D" w14:textId="77777777" w:rsidR="002C1E20" w:rsidRPr="00A658E5" w:rsidRDefault="002C1E20" w:rsidP="00731945">
      <w:pPr>
        <w:spacing w:before="0" w:after="240" w:line="312" w:lineRule="auto"/>
        <w:rPr>
          <w:rFonts w:ascii="Arial" w:eastAsia="Times New Roman" w:hAnsi="Arial" w:cs="Arial"/>
          <w:b/>
          <w:bCs/>
          <w:kern w:val="36"/>
          <w:sz w:val="24"/>
          <w:szCs w:val="24"/>
          <w14:ligatures w14:val="none"/>
        </w:rPr>
      </w:pPr>
    </w:p>
    <w:p w14:paraId="75E7B1F8" w14:textId="77777777" w:rsidR="00C36B99" w:rsidRPr="00A658E5" w:rsidRDefault="00C36B99" w:rsidP="00731945">
      <w:pPr>
        <w:spacing w:before="0" w:after="240" w:line="312" w:lineRule="auto"/>
        <w:rPr>
          <w:rFonts w:ascii="Arial" w:eastAsia="Times New Roman" w:hAnsi="Arial" w:cs="Arial"/>
          <w:b/>
          <w:bCs/>
          <w:kern w:val="36"/>
          <w:sz w:val="24"/>
          <w:szCs w:val="24"/>
          <w14:ligatures w14:val="none"/>
        </w:rPr>
      </w:pPr>
    </w:p>
    <w:p w14:paraId="2F3C3235" w14:textId="77777777" w:rsidR="00C36B99" w:rsidRPr="00A658E5" w:rsidRDefault="00C36B99" w:rsidP="00731945">
      <w:pPr>
        <w:spacing w:before="0" w:after="240" w:line="312" w:lineRule="auto"/>
        <w:rPr>
          <w:rFonts w:ascii="Arial" w:eastAsia="Times New Roman" w:hAnsi="Arial" w:cs="Arial"/>
          <w:b/>
          <w:bCs/>
          <w:kern w:val="36"/>
          <w:sz w:val="24"/>
          <w:szCs w:val="24"/>
          <w14:ligatures w14:val="none"/>
        </w:rPr>
      </w:pPr>
    </w:p>
    <w:p w14:paraId="335EEC54" w14:textId="7B45A546" w:rsidR="00C36B99" w:rsidRPr="00A658E5" w:rsidRDefault="00C36B99" w:rsidP="00363716">
      <w:pPr>
        <w:spacing w:before="0" w:after="240" w:line="312" w:lineRule="auto"/>
        <w:jc w:val="center"/>
        <w:rPr>
          <w:rFonts w:ascii="Arial" w:hAnsi="Arial" w:cs="Arial"/>
          <w:sz w:val="40"/>
          <w:szCs w:val="40"/>
          <w:lang w:eastAsia="ja-JP"/>
        </w:rPr>
      </w:pPr>
      <w:bookmarkStart w:id="0" w:name="OLE_LINK2"/>
      <w:r w:rsidRPr="00A658E5">
        <w:rPr>
          <w:rFonts w:ascii="Arial" w:hAnsi="Arial" w:cs="Arial"/>
          <w:b/>
          <w:bCs/>
          <w:smallCaps/>
          <w:sz w:val="40"/>
          <w:szCs w:val="40"/>
          <w:lang w:eastAsia="ja-JP"/>
        </w:rPr>
        <w:t>TECHNICAL REQUISITION FOR</w:t>
      </w:r>
      <w:r w:rsidR="007C6F2C" w:rsidRPr="00A658E5">
        <w:rPr>
          <w:rFonts w:ascii="Arial" w:hAnsi="Arial" w:cs="Arial"/>
          <w:b/>
          <w:bCs/>
          <w:smallCaps/>
          <w:sz w:val="40"/>
          <w:szCs w:val="40"/>
          <w:lang w:eastAsia="ja-JP"/>
        </w:rPr>
        <w:t xml:space="preserve"> PIPING</w:t>
      </w:r>
      <w:r w:rsidRPr="00A658E5">
        <w:rPr>
          <w:rFonts w:ascii="Arial" w:hAnsi="Arial" w:cs="Arial"/>
          <w:b/>
          <w:bCs/>
          <w:smallCaps/>
          <w:sz w:val="40"/>
          <w:szCs w:val="40"/>
          <w:lang w:eastAsia="ja-JP"/>
        </w:rPr>
        <w:t xml:space="preserve"> CLEANING SERVICE</w:t>
      </w:r>
    </w:p>
    <w:bookmarkEnd w:id="0"/>
    <w:p w14:paraId="5B9D1A85" w14:textId="77777777" w:rsidR="00C36B99" w:rsidRPr="00A658E5" w:rsidRDefault="00C36B99" w:rsidP="00363716">
      <w:pPr>
        <w:tabs>
          <w:tab w:val="center" w:pos="4677"/>
          <w:tab w:val="left" w:pos="8200"/>
        </w:tabs>
        <w:spacing w:before="0" w:after="240" w:line="312" w:lineRule="auto"/>
        <w:jc w:val="center"/>
        <w:rPr>
          <w:rFonts w:ascii="Arial" w:hAnsi="Arial" w:cs="Arial"/>
          <w:b/>
          <w:bCs/>
          <w:sz w:val="24"/>
          <w:szCs w:val="24"/>
          <w:lang w:eastAsia="ja-JP"/>
        </w:rPr>
      </w:pPr>
      <w:r w:rsidRPr="00A658E5">
        <w:rPr>
          <w:rFonts w:ascii="Arial" w:hAnsi="Arial" w:cs="Arial"/>
          <w:sz w:val="24"/>
          <w:szCs w:val="24"/>
          <w:lang w:eastAsia="ja-JP"/>
        </w:rPr>
        <w:t xml:space="preserve">Unit No.: </w:t>
      </w:r>
      <w:r w:rsidRPr="00A658E5">
        <w:rPr>
          <w:rFonts w:ascii="Arial" w:hAnsi="Arial" w:cs="Arial"/>
          <w:b/>
          <w:bCs/>
          <w:sz w:val="24"/>
          <w:szCs w:val="24"/>
          <w:lang w:eastAsia="ja-JP"/>
        </w:rPr>
        <w:t>Not Applicable</w:t>
      </w:r>
    </w:p>
    <w:p w14:paraId="350F4F83" w14:textId="77777777" w:rsidR="00C36B99" w:rsidRPr="00A658E5" w:rsidRDefault="00C36B99" w:rsidP="00363716">
      <w:pPr>
        <w:spacing w:before="0" w:after="240" w:line="312" w:lineRule="auto"/>
        <w:jc w:val="center"/>
        <w:rPr>
          <w:rFonts w:ascii="Arial" w:hAnsi="Arial" w:cs="Arial"/>
          <w:sz w:val="24"/>
          <w:szCs w:val="24"/>
          <w:lang w:eastAsia="ja-JP"/>
        </w:rPr>
      </w:pPr>
      <w:r w:rsidRPr="00A658E5">
        <w:rPr>
          <w:rFonts w:ascii="Arial" w:hAnsi="Arial" w:cs="Arial"/>
          <w:sz w:val="24"/>
          <w:szCs w:val="24"/>
          <w:lang w:eastAsia="ja-JP"/>
        </w:rPr>
        <w:t>Unit Abbreviation.: -</w:t>
      </w:r>
    </w:p>
    <w:p w14:paraId="276A1D59" w14:textId="77777777" w:rsidR="00C36B99" w:rsidRPr="00A658E5" w:rsidRDefault="00C36B99" w:rsidP="00363716">
      <w:pPr>
        <w:spacing w:before="0" w:after="240" w:line="312" w:lineRule="auto"/>
        <w:jc w:val="center"/>
        <w:rPr>
          <w:rFonts w:ascii="Arial" w:hAnsi="Arial" w:cs="Arial"/>
          <w:sz w:val="24"/>
          <w:szCs w:val="24"/>
          <w:lang w:eastAsia="ja-JP"/>
        </w:rPr>
      </w:pPr>
      <w:r w:rsidRPr="00A658E5">
        <w:rPr>
          <w:rFonts w:ascii="Arial" w:hAnsi="Arial" w:cs="Arial"/>
          <w:sz w:val="24"/>
          <w:szCs w:val="24"/>
          <w:lang w:eastAsia="ja-JP"/>
        </w:rPr>
        <w:t>Document Class: Z</w:t>
      </w:r>
    </w:p>
    <w:p w14:paraId="3FD5E82C" w14:textId="77777777" w:rsidR="00C36B99" w:rsidRPr="00A658E5" w:rsidRDefault="00C36B99" w:rsidP="00731945">
      <w:pPr>
        <w:spacing w:before="0" w:after="240" w:line="312" w:lineRule="auto"/>
        <w:rPr>
          <w:rFonts w:ascii="Arial" w:hAnsi="Arial" w:cs="Arial"/>
          <w:sz w:val="24"/>
          <w:szCs w:val="24"/>
          <w:lang w:eastAsia="ja-JP"/>
        </w:rPr>
      </w:pPr>
    </w:p>
    <w:tbl>
      <w:tblPr>
        <w:tblW w:w="0" w:type="auto"/>
        <w:tblInd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3"/>
        <w:gridCol w:w="2835"/>
      </w:tblGrid>
      <w:tr w:rsidR="00C36B99" w:rsidRPr="00A658E5" w14:paraId="5672222C" w14:textId="77777777" w:rsidTr="00A23F3E">
        <w:trPr>
          <w:trHeight w:val="674"/>
        </w:trPr>
        <w:tc>
          <w:tcPr>
            <w:tcW w:w="2693" w:type="dxa"/>
            <w:vAlign w:val="center"/>
          </w:tcPr>
          <w:p w14:paraId="0C38A585" w14:textId="77777777" w:rsidR="00C36B99" w:rsidRPr="00A658E5" w:rsidRDefault="00C36B99" w:rsidP="00731945">
            <w:pPr>
              <w:spacing w:before="0" w:after="240" w:line="312" w:lineRule="auto"/>
              <w:rPr>
                <w:rFonts w:ascii="Arial" w:hAnsi="Arial" w:cs="Arial"/>
                <w:sz w:val="24"/>
                <w:szCs w:val="24"/>
                <w:lang w:eastAsia="ja-JP"/>
              </w:rPr>
            </w:pPr>
            <w:r w:rsidRPr="00A658E5">
              <w:rPr>
                <w:rFonts w:ascii="Arial" w:hAnsi="Arial" w:cs="Arial"/>
                <w:sz w:val="24"/>
                <w:szCs w:val="24"/>
                <w:lang w:eastAsia="ja-JP"/>
              </w:rPr>
              <w:t>Issue Purpose</w:t>
            </w:r>
          </w:p>
        </w:tc>
        <w:tc>
          <w:tcPr>
            <w:tcW w:w="2835" w:type="dxa"/>
            <w:vAlign w:val="center"/>
          </w:tcPr>
          <w:p w14:paraId="7432A85E" w14:textId="77777777" w:rsidR="00C36B99" w:rsidRPr="00A658E5" w:rsidRDefault="00C36B99" w:rsidP="00731945">
            <w:pPr>
              <w:spacing w:before="0" w:after="240" w:line="312" w:lineRule="auto"/>
              <w:rPr>
                <w:rFonts w:ascii="Arial" w:hAnsi="Arial" w:cs="Arial"/>
                <w:sz w:val="24"/>
                <w:szCs w:val="24"/>
                <w:lang w:eastAsia="ja-JP"/>
              </w:rPr>
            </w:pPr>
          </w:p>
        </w:tc>
      </w:tr>
    </w:tbl>
    <w:p w14:paraId="6F0CF1A1" w14:textId="77777777" w:rsidR="00C36B99" w:rsidRPr="00A658E5" w:rsidRDefault="00C36B99" w:rsidP="00731945">
      <w:pPr>
        <w:spacing w:before="0" w:after="240" w:line="312" w:lineRule="auto"/>
        <w:rPr>
          <w:rFonts w:ascii="Arial" w:hAnsi="Arial" w:cs="Arial"/>
          <w:sz w:val="24"/>
          <w:szCs w:val="24"/>
          <w:lang w:eastAsia="ja-JP"/>
        </w:rPr>
      </w:pPr>
    </w:p>
    <w:tbl>
      <w:tblPr>
        <w:tblW w:w="509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1204"/>
        <w:gridCol w:w="991"/>
        <w:gridCol w:w="1537"/>
        <w:gridCol w:w="1719"/>
        <w:gridCol w:w="1681"/>
        <w:gridCol w:w="1723"/>
      </w:tblGrid>
      <w:tr w:rsidR="00C36B99" w:rsidRPr="00A658E5" w14:paraId="7E165571" w14:textId="77777777" w:rsidTr="00A23F3E">
        <w:trPr>
          <w:trHeight w:hRule="exact" w:val="720"/>
          <w:jc w:val="center"/>
        </w:trPr>
        <w:tc>
          <w:tcPr>
            <w:tcW w:w="664" w:type="dxa"/>
            <w:vAlign w:val="center"/>
          </w:tcPr>
          <w:p w14:paraId="5E9E9423" w14:textId="77777777" w:rsidR="00C36B99" w:rsidRPr="00A658E5" w:rsidRDefault="00C36B99" w:rsidP="00363716">
            <w:pPr>
              <w:pStyle w:val="Footer"/>
              <w:spacing w:line="312" w:lineRule="auto"/>
              <w:jc w:val="center"/>
              <w:rPr>
                <w:rFonts w:ascii="Arial" w:hAnsi="Arial" w:cs="Arial"/>
                <w:b/>
                <w:bCs/>
                <w:sz w:val="24"/>
                <w:szCs w:val="24"/>
                <w:lang w:eastAsia="ja-JP"/>
              </w:rPr>
            </w:pPr>
            <w:bookmarkStart w:id="1" w:name="_Hlk160717884"/>
            <w:r w:rsidRPr="00A658E5">
              <w:rPr>
                <w:rFonts w:ascii="Arial" w:hAnsi="Arial" w:cs="Arial"/>
                <w:b/>
                <w:bCs/>
                <w:sz w:val="24"/>
                <w:szCs w:val="24"/>
                <w:lang w:eastAsia="ja-JP"/>
              </w:rPr>
              <w:t>Rev</w:t>
            </w:r>
          </w:p>
        </w:tc>
        <w:tc>
          <w:tcPr>
            <w:tcW w:w="1365" w:type="dxa"/>
            <w:vAlign w:val="center"/>
          </w:tcPr>
          <w:p w14:paraId="04A5FD3A"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Date</w:t>
            </w:r>
          </w:p>
        </w:tc>
        <w:tc>
          <w:tcPr>
            <w:tcW w:w="1060" w:type="dxa"/>
            <w:vAlign w:val="center"/>
          </w:tcPr>
          <w:p w14:paraId="6EF04CDF"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Page</w:t>
            </w:r>
          </w:p>
        </w:tc>
        <w:tc>
          <w:tcPr>
            <w:tcW w:w="1517" w:type="dxa"/>
            <w:vAlign w:val="center"/>
          </w:tcPr>
          <w:p w14:paraId="13C1E6B3"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Description</w:t>
            </w:r>
          </w:p>
        </w:tc>
        <w:tc>
          <w:tcPr>
            <w:tcW w:w="1878" w:type="dxa"/>
            <w:vAlign w:val="center"/>
          </w:tcPr>
          <w:p w14:paraId="10BC12DC"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Prepared</w:t>
            </w:r>
          </w:p>
          <w:p w14:paraId="1A2C2D62"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by PTSC</w:t>
            </w:r>
          </w:p>
        </w:tc>
        <w:tc>
          <w:tcPr>
            <w:tcW w:w="1804" w:type="dxa"/>
            <w:vAlign w:val="center"/>
          </w:tcPr>
          <w:p w14:paraId="2BD5C991"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Reviewed</w:t>
            </w:r>
          </w:p>
          <w:p w14:paraId="43A285A9"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by PTSC</w:t>
            </w:r>
          </w:p>
        </w:tc>
        <w:tc>
          <w:tcPr>
            <w:tcW w:w="1856" w:type="dxa"/>
            <w:vAlign w:val="center"/>
          </w:tcPr>
          <w:p w14:paraId="4CEE70E5"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Approved</w:t>
            </w:r>
          </w:p>
          <w:p w14:paraId="726DEC7C" w14:textId="77777777" w:rsidR="00C36B99" w:rsidRPr="00A658E5" w:rsidRDefault="00C36B99" w:rsidP="00363716">
            <w:pPr>
              <w:pStyle w:val="Footer"/>
              <w:spacing w:line="312" w:lineRule="auto"/>
              <w:jc w:val="center"/>
              <w:rPr>
                <w:rFonts w:ascii="Arial" w:hAnsi="Arial" w:cs="Arial"/>
                <w:b/>
                <w:bCs/>
                <w:sz w:val="24"/>
                <w:szCs w:val="24"/>
                <w:lang w:eastAsia="ja-JP"/>
              </w:rPr>
            </w:pPr>
            <w:r w:rsidRPr="00A658E5">
              <w:rPr>
                <w:rFonts w:ascii="Arial" w:hAnsi="Arial" w:cs="Arial"/>
                <w:b/>
                <w:bCs/>
                <w:sz w:val="24"/>
                <w:szCs w:val="24"/>
                <w:lang w:eastAsia="ja-JP"/>
              </w:rPr>
              <w:t>by PTSC</w:t>
            </w:r>
          </w:p>
        </w:tc>
      </w:tr>
      <w:tr w:rsidR="00C36B99" w:rsidRPr="00A658E5" w14:paraId="28588F6F" w14:textId="77777777" w:rsidTr="00A23F3E">
        <w:trPr>
          <w:trHeight w:hRule="exact" w:val="720"/>
          <w:jc w:val="center"/>
        </w:trPr>
        <w:tc>
          <w:tcPr>
            <w:tcW w:w="664" w:type="dxa"/>
            <w:vAlign w:val="center"/>
          </w:tcPr>
          <w:p w14:paraId="39D8CEC1" w14:textId="77777777" w:rsidR="00C36B99" w:rsidRPr="00A658E5" w:rsidRDefault="00C36B99" w:rsidP="00731945">
            <w:pPr>
              <w:pStyle w:val="Footer"/>
              <w:spacing w:after="240" w:line="312" w:lineRule="auto"/>
              <w:rPr>
                <w:rFonts w:ascii="Arial" w:hAnsi="Arial" w:cs="Arial"/>
                <w:sz w:val="24"/>
                <w:szCs w:val="24"/>
                <w:lang w:eastAsia="ja-JP"/>
              </w:rPr>
            </w:pPr>
          </w:p>
        </w:tc>
        <w:tc>
          <w:tcPr>
            <w:tcW w:w="1365" w:type="dxa"/>
            <w:vAlign w:val="center"/>
          </w:tcPr>
          <w:p w14:paraId="4D80A1F2" w14:textId="77777777" w:rsidR="00C36B99" w:rsidRPr="00A658E5" w:rsidRDefault="00C36B99" w:rsidP="00731945">
            <w:pPr>
              <w:pStyle w:val="Footer"/>
              <w:spacing w:after="240" w:line="312" w:lineRule="auto"/>
              <w:rPr>
                <w:rFonts w:ascii="Arial" w:hAnsi="Arial" w:cs="Arial"/>
                <w:sz w:val="24"/>
                <w:szCs w:val="24"/>
                <w:lang w:eastAsia="ja-JP"/>
              </w:rPr>
            </w:pPr>
          </w:p>
        </w:tc>
        <w:tc>
          <w:tcPr>
            <w:tcW w:w="1060" w:type="dxa"/>
            <w:vAlign w:val="center"/>
          </w:tcPr>
          <w:p w14:paraId="5AD1A6F7" w14:textId="77777777" w:rsidR="00C36B99" w:rsidRPr="00A658E5" w:rsidRDefault="00C36B99" w:rsidP="00731945">
            <w:pPr>
              <w:pStyle w:val="Footer"/>
              <w:spacing w:after="240" w:line="312" w:lineRule="auto"/>
              <w:rPr>
                <w:rFonts w:ascii="Arial" w:hAnsi="Arial" w:cs="Arial"/>
                <w:sz w:val="24"/>
                <w:szCs w:val="24"/>
                <w:lang w:eastAsia="ja-JP"/>
              </w:rPr>
            </w:pPr>
          </w:p>
        </w:tc>
        <w:tc>
          <w:tcPr>
            <w:tcW w:w="1517" w:type="dxa"/>
            <w:vAlign w:val="center"/>
          </w:tcPr>
          <w:p w14:paraId="37FF3AB5"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78" w:type="dxa"/>
            <w:vAlign w:val="center"/>
          </w:tcPr>
          <w:p w14:paraId="557BF796"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04" w:type="dxa"/>
            <w:vAlign w:val="center"/>
          </w:tcPr>
          <w:p w14:paraId="0FD61A6D"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56" w:type="dxa"/>
            <w:vAlign w:val="center"/>
          </w:tcPr>
          <w:p w14:paraId="23C06E6A" w14:textId="77777777" w:rsidR="00C36B99" w:rsidRPr="00A658E5" w:rsidRDefault="00C36B99" w:rsidP="00731945">
            <w:pPr>
              <w:pStyle w:val="Footer"/>
              <w:spacing w:after="240" w:line="312" w:lineRule="auto"/>
              <w:rPr>
                <w:rFonts w:ascii="Arial" w:hAnsi="Arial" w:cs="Arial"/>
                <w:sz w:val="24"/>
                <w:szCs w:val="24"/>
                <w:lang w:eastAsia="ja-JP"/>
              </w:rPr>
            </w:pPr>
          </w:p>
        </w:tc>
      </w:tr>
      <w:tr w:rsidR="00C36B99" w:rsidRPr="00A658E5" w14:paraId="1324B89D" w14:textId="77777777" w:rsidTr="00A23F3E">
        <w:trPr>
          <w:trHeight w:hRule="exact" w:val="720"/>
          <w:jc w:val="center"/>
        </w:trPr>
        <w:tc>
          <w:tcPr>
            <w:tcW w:w="664" w:type="dxa"/>
            <w:vAlign w:val="center"/>
          </w:tcPr>
          <w:p w14:paraId="68834E44" w14:textId="77777777" w:rsidR="00C36B99" w:rsidRPr="00A658E5" w:rsidRDefault="00C36B99" w:rsidP="00731945">
            <w:pPr>
              <w:pStyle w:val="Footer"/>
              <w:spacing w:after="240" w:line="312" w:lineRule="auto"/>
              <w:rPr>
                <w:rFonts w:ascii="Arial" w:hAnsi="Arial" w:cs="Arial"/>
                <w:sz w:val="24"/>
                <w:szCs w:val="24"/>
                <w:lang w:eastAsia="ja-JP"/>
              </w:rPr>
            </w:pPr>
          </w:p>
        </w:tc>
        <w:tc>
          <w:tcPr>
            <w:tcW w:w="1365" w:type="dxa"/>
            <w:vAlign w:val="center"/>
          </w:tcPr>
          <w:p w14:paraId="105E88B5" w14:textId="77777777" w:rsidR="00C36B99" w:rsidRPr="00A658E5" w:rsidRDefault="00C36B99" w:rsidP="00731945">
            <w:pPr>
              <w:pStyle w:val="Footer"/>
              <w:spacing w:after="240" w:line="312" w:lineRule="auto"/>
              <w:rPr>
                <w:rFonts w:ascii="Arial" w:hAnsi="Arial" w:cs="Arial"/>
                <w:sz w:val="24"/>
                <w:szCs w:val="24"/>
                <w:lang w:eastAsia="ja-JP"/>
              </w:rPr>
            </w:pPr>
          </w:p>
        </w:tc>
        <w:tc>
          <w:tcPr>
            <w:tcW w:w="1060" w:type="dxa"/>
            <w:vAlign w:val="center"/>
          </w:tcPr>
          <w:p w14:paraId="15AF40DA" w14:textId="77777777" w:rsidR="00C36B99" w:rsidRPr="00A658E5" w:rsidRDefault="00C36B99" w:rsidP="00731945">
            <w:pPr>
              <w:pStyle w:val="Footer"/>
              <w:spacing w:after="240" w:line="312" w:lineRule="auto"/>
              <w:rPr>
                <w:rFonts w:ascii="Arial" w:hAnsi="Arial" w:cs="Arial"/>
                <w:sz w:val="24"/>
                <w:szCs w:val="24"/>
                <w:lang w:eastAsia="ja-JP"/>
              </w:rPr>
            </w:pPr>
          </w:p>
        </w:tc>
        <w:tc>
          <w:tcPr>
            <w:tcW w:w="1517" w:type="dxa"/>
            <w:vAlign w:val="center"/>
          </w:tcPr>
          <w:p w14:paraId="7F57AE67"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78" w:type="dxa"/>
            <w:vAlign w:val="center"/>
          </w:tcPr>
          <w:p w14:paraId="61CAA2FF"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04" w:type="dxa"/>
            <w:vAlign w:val="center"/>
          </w:tcPr>
          <w:p w14:paraId="35DBFAF6"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56" w:type="dxa"/>
            <w:vAlign w:val="center"/>
          </w:tcPr>
          <w:p w14:paraId="53377F8A" w14:textId="77777777" w:rsidR="00C36B99" w:rsidRPr="00A658E5" w:rsidRDefault="00C36B99" w:rsidP="00731945">
            <w:pPr>
              <w:pStyle w:val="Footer"/>
              <w:spacing w:after="240" w:line="312" w:lineRule="auto"/>
              <w:rPr>
                <w:rFonts w:ascii="Arial" w:hAnsi="Arial" w:cs="Arial"/>
                <w:sz w:val="24"/>
                <w:szCs w:val="24"/>
                <w:lang w:eastAsia="ja-JP"/>
              </w:rPr>
            </w:pPr>
          </w:p>
        </w:tc>
      </w:tr>
      <w:tr w:rsidR="00C36B99" w:rsidRPr="00A658E5" w14:paraId="33245245" w14:textId="77777777" w:rsidTr="00A23F3E">
        <w:trPr>
          <w:trHeight w:hRule="exact" w:val="720"/>
          <w:jc w:val="center"/>
        </w:trPr>
        <w:tc>
          <w:tcPr>
            <w:tcW w:w="664" w:type="dxa"/>
            <w:vAlign w:val="center"/>
          </w:tcPr>
          <w:p w14:paraId="02CB0C98" w14:textId="77777777" w:rsidR="00C36B99" w:rsidRPr="00A658E5" w:rsidRDefault="00C36B99" w:rsidP="00731945">
            <w:pPr>
              <w:pStyle w:val="Footer"/>
              <w:spacing w:after="240" w:line="312" w:lineRule="auto"/>
              <w:rPr>
                <w:rFonts w:ascii="Arial" w:hAnsi="Arial" w:cs="Arial"/>
                <w:sz w:val="24"/>
                <w:szCs w:val="24"/>
                <w:lang w:eastAsia="ja-JP"/>
              </w:rPr>
            </w:pPr>
          </w:p>
        </w:tc>
        <w:tc>
          <w:tcPr>
            <w:tcW w:w="1365" w:type="dxa"/>
            <w:vAlign w:val="center"/>
          </w:tcPr>
          <w:p w14:paraId="42AEE77B" w14:textId="77777777" w:rsidR="00C36B99" w:rsidRPr="00A658E5" w:rsidRDefault="00C36B99" w:rsidP="00731945">
            <w:pPr>
              <w:pStyle w:val="Footer"/>
              <w:spacing w:after="240" w:line="312" w:lineRule="auto"/>
              <w:rPr>
                <w:rFonts w:ascii="Arial" w:hAnsi="Arial" w:cs="Arial"/>
                <w:sz w:val="24"/>
                <w:szCs w:val="24"/>
                <w:lang w:eastAsia="ja-JP"/>
              </w:rPr>
            </w:pPr>
          </w:p>
        </w:tc>
        <w:tc>
          <w:tcPr>
            <w:tcW w:w="1060" w:type="dxa"/>
            <w:vAlign w:val="center"/>
          </w:tcPr>
          <w:p w14:paraId="4AF31F5E" w14:textId="77777777" w:rsidR="00C36B99" w:rsidRPr="00A658E5" w:rsidRDefault="00C36B99" w:rsidP="00731945">
            <w:pPr>
              <w:pStyle w:val="Footer"/>
              <w:spacing w:after="240" w:line="312" w:lineRule="auto"/>
              <w:rPr>
                <w:rFonts w:ascii="Arial" w:hAnsi="Arial" w:cs="Arial"/>
                <w:sz w:val="24"/>
                <w:szCs w:val="24"/>
                <w:lang w:eastAsia="ja-JP"/>
              </w:rPr>
            </w:pPr>
          </w:p>
        </w:tc>
        <w:tc>
          <w:tcPr>
            <w:tcW w:w="1517" w:type="dxa"/>
            <w:vAlign w:val="center"/>
          </w:tcPr>
          <w:p w14:paraId="6C074724"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78" w:type="dxa"/>
            <w:vAlign w:val="center"/>
          </w:tcPr>
          <w:p w14:paraId="6E4122CA"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04" w:type="dxa"/>
            <w:vAlign w:val="center"/>
          </w:tcPr>
          <w:p w14:paraId="53E0A32E"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56" w:type="dxa"/>
            <w:vAlign w:val="center"/>
          </w:tcPr>
          <w:p w14:paraId="6BE10907" w14:textId="77777777" w:rsidR="00C36B99" w:rsidRPr="00A658E5" w:rsidRDefault="00C36B99" w:rsidP="00731945">
            <w:pPr>
              <w:pStyle w:val="Footer"/>
              <w:spacing w:after="240" w:line="312" w:lineRule="auto"/>
              <w:rPr>
                <w:rFonts w:ascii="Arial" w:hAnsi="Arial" w:cs="Arial"/>
                <w:sz w:val="24"/>
                <w:szCs w:val="24"/>
                <w:lang w:eastAsia="ja-JP"/>
              </w:rPr>
            </w:pPr>
          </w:p>
        </w:tc>
      </w:tr>
      <w:tr w:rsidR="00C36B99" w:rsidRPr="00A658E5" w14:paraId="09F1B7B9" w14:textId="77777777" w:rsidTr="00A23F3E">
        <w:trPr>
          <w:trHeight w:hRule="exact" w:val="720"/>
          <w:jc w:val="center"/>
        </w:trPr>
        <w:tc>
          <w:tcPr>
            <w:tcW w:w="664" w:type="dxa"/>
            <w:vAlign w:val="center"/>
          </w:tcPr>
          <w:p w14:paraId="1374FD4E" w14:textId="77777777" w:rsidR="00C36B99" w:rsidRPr="00A658E5" w:rsidRDefault="00C36B99" w:rsidP="00731945">
            <w:pPr>
              <w:pStyle w:val="Footer"/>
              <w:spacing w:after="240" w:line="312" w:lineRule="auto"/>
              <w:rPr>
                <w:rFonts w:ascii="Arial" w:hAnsi="Arial" w:cs="Arial"/>
                <w:sz w:val="24"/>
                <w:szCs w:val="24"/>
                <w:lang w:eastAsia="ja-JP"/>
              </w:rPr>
            </w:pPr>
          </w:p>
        </w:tc>
        <w:tc>
          <w:tcPr>
            <w:tcW w:w="1365" w:type="dxa"/>
            <w:vAlign w:val="center"/>
          </w:tcPr>
          <w:p w14:paraId="0A2663D1" w14:textId="77777777" w:rsidR="00C36B99" w:rsidRPr="00A658E5" w:rsidRDefault="00C36B99" w:rsidP="00731945">
            <w:pPr>
              <w:pStyle w:val="Footer"/>
              <w:spacing w:after="240" w:line="312" w:lineRule="auto"/>
              <w:rPr>
                <w:rFonts w:ascii="Arial" w:hAnsi="Arial" w:cs="Arial"/>
                <w:sz w:val="24"/>
                <w:szCs w:val="24"/>
                <w:lang w:eastAsia="ja-JP"/>
              </w:rPr>
            </w:pPr>
          </w:p>
        </w:tc>
        <w:tc>
          <w:tcPr>
            <w:tcW w:w="1060" w:type="dxa"/>
            <w:vAlign w:val="center"/>
          </w:tcPr>
          <w:p w14:paraId="7DD01187" w14:textId="77777777" w:rsidR="00C36B99" w:rsidRPr="00A658E5" w:rsidRDefault="00C36B99" w:rsidP="00731945">
            <w:pPr>
              <w:pStyle w:val="Footer"/>
              <w:spacing w:after="240" w:line="312" w:lineRule="auto"/>
              <w:rPr>
                <w:rFonts w:ascii="Arial" w:hAnsi="Arial" w:cs="Arial"/>
                <w:sz w:val="24"/>
                <w:szCs w:val="24"/>
                <w:lang w:eastAsia="ja-JP"/>
              </w:rPr>
            </w:pPr>
          </w:p>
        </w:tc>
        <w:tc>
          <w:tcPr>
            <w:tcW w:w="1517" w:type="dxa"/>
            <w:vAlign w:val="center"/>
          </w:tcPr>
          <w:p w14:paraId="323D689F"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78" w:type="dxa"/>
            <w:vAlign w:val="center"/>
          </w:tcPr>
          <w:p w14:paraId="78E369E9"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04" w:type="dxa"/>
            <w:vAlign w:val="center"/>
          </w:tcPr>
          <w:p w14:paraId="4762FACB" w14:textId="77777777" w:rsidR="00C36B99" w:rsidRPr="00A658E5" w:rsidRDefault="00C36B99" w:rsidP="00731945">
            <w:pPr>
              <w:pStyle w:val="Footer"/>
              <w:spacing w:after="240" w:line="312" w:lineRule="auto"/>
              <w:rPr>
                <w:rFonts w:ascii="Arial" w:hAnsi="Arial" w:cs="Arial"/>
                <w:sz w:val="24"/>
                <w:szCs w:val="24"/>
                <w:lang w:eastAsia="ja-JP"/>
              </w:rPr>
            </w:pPr>
          </w:p>
        </w:tc>
        <w:tc>
          <w:tcPr>
            <w:tcW w:w="1856" w:type="dxa"/>
            <w:vAlign w:val="center"/>
          </w:tcPr>
          <w:p w14:paraId="3B3C0DFF" w14:textId="77777777" w:rsidR="00C36B99" w:rsidRPr="00A658E5" w:rsidRDefault="00C36B99" w:rsidP="00731945">
            <w:pPr>
              <w:pStyle w:val="Footer"/>
              <w:spacing w:after="240" w:line="312" w:lineRule="auto"/>
              <w:rPr>
                <w:rFonts w:ascii="Arial" w:hAnsi="Arial" w:cs="Arial"/>
                <w:sz w:val="24"/>
                <w:szCs w:val="24"/>
                <w:lang w:eastAsia="ja-JP"/>
              </w:rPr>
            </w:pPr>
          </w:p>
        </w:tc>
      </w:tr>
      <w:tr w:rsidR="00C36B99" w:rsidRPr="00A658E5" w14:paraId="7482AC10" w14:textId="77777777" w:rsidTr="00A23F3E">
        <w:trPr>
          <w:trHeight w:hRule="exact" w:val="720"/>
          <w:jc w:val="center"/>
        </w:trPr>
        <w:tc>
          <w:tcPr>
            <w:tcW w:w="664" w:type="dxa"/>
            <w:vAlign w:val="center"/>
          </w:tcPr>
          <w:p w14:paraId="1921DDA5" w14:textId="77777777" w:rsidR="00C36B99" w:rsidRPr="00A658E5" w:rsidRDefault="00C36B99" w:rsidP="00363716">
            <w:pPr>
              <w:pStyle w:val="Footer"/>
              <w:spacing w:after="240" w:line="312" w:lineRule="auto"/>
              <w:jc w:val="center"/>
              <w:rPr>
                <w:rFonts w:ascii="Arial" w:hAnsi="Arial" w:cs="Arial"/>
                <w:sz w:val="24"/>
                <w:szCs w:val="24"/>
                <w:lang w:eastAsia="ja-JP"/>
              </w:rPr>
            </w:pPr>
            <w:r w:rsidRPr="00A658E5">
              <w:rPr>
                <w:rFonts w:ascii="Arial" w:hAnsi="Arial" w:cs="Arial"/>
                <w:sz w:val="24"/>
                <w:szCs w:val="24"/>
                <w:lang w:eastAsia="ja-JP"/>
              </w:rPr>
              <w:t>A</w:t>
            </w:r>
          </w:p>
        </w:tc>
        <w:tc>
          <w:tcPr>
            <w:tcW w:w="1365" w:type="dxa"/>
            <w:vAlign w:val="center"/>
          </w:tcPr>
          <w:p w14:paraId="4340C793" w14:textId="77777777" w:rsidR="00C36B99" w:rsidRPr="00A658E5" w:rsidRDefault="00C36B99" w:rsidP="00363716">
            <w:pPr>
              <w:pStyle w:val="Footer"/>
              <w:spacing w:after="240" w:line="312" w:lineRule="auto"/>
              <w:jc w:val="center"/>
              <w:rPr>
                <w:rFonts w:ascii="Arial" w:hAnsi="Arial" w:cs="Arial"/>
                <w:sz w:val="24"/>
                <w:szCs w:val="24"/>
                <w:lang w:eastAsia="ja-JP"/>
              </w:rPr>
            </w:pPr>
          </w:p>
        </w:tc>
        <w:tc>
          <w:tcPr>
            <w:tcW w:w="1060" w:type="dxa"/>
            <w:vAlign w:val="center"/>
          </w:tcPr>
          <w:p w14:paraId="27353AEE" w14:textId="77777777" w:rsidR="00C36B99" w:rsidRPr="00A658E5" w:rsidRDefault="00C36B99" w:rsidP="00363716">
            <w:pPr>
              <w:pStyle w:val="Footer"/>
              <w:spacing w:after="240" w:line="312" w:lineRule="auto"/>
              <w:jc w:val="center"/>
              <w:rPr>
                <w:rFonts w:ascii="Arial" w:hAnsi="Arial" w:cs="Arial"/>
                <w:sz w:val="24"/>
                <w:szCs w:val="24"/>
                <w:lang w:eastAsia="ja-JP"/>
              </w:rPr>
            </w:pPr>
            <w:r w:rsidRPr="00A658E5">
              <w:rPr>
                <w:rFonts w:ascii="Arial" w:hAnsi="Arial" w:cs="Arial"/>
                <w:sz w:val="24"/>
                <w:szCs w:val="24"/>
                <w:lang w:eastAsia="ja-JP"/>
              </w:rPr>
              <w:t>All</w:t>
            </w:r>
          </w:p>
        </w:tc>
        <w:tc>
          <w:tcPr>
            <w:tcW w:w="1517" w:type="dxa"/>
            <w:vAlign w:val="center"/>
          </w:tcPr>
          <w:p w14:paraId="40227ED9" w14:textId="77777777" w:rsidR="00C36B99" w:rsidRPr="00A658E5" w:rsidRDefault="00C36B99" w:rsidP="00363716">
            <w:pPr>
              <w:pStyle w:val="Footer"/>
              <w:spacing w:after="240" w:line="312" w:lineRule="auto"/>
              <w:jc w:val="center"/>
              <w:rPr>
                <w:rFonts w:ascii="Arial" w:hAnsi="Arial" w:cs="Arial"/>
                <w:sz w:val="24"/>
                <w:szCs w:val="24"/>
                <w:lang w:eastAsia="ja-JP"/>
              </w:rPr>
            </w:pPr>
            <w:r w:rsidRPr="00A658E5">
              <w:rPr>
                <w:rFonts w:ascii="Arial" w:hAnsi="Arial" w:cs="Arial"/>
                <w:sz w:val="24"/>
                <w:szCs w:val="24"/>
                <w:lang w:eastAsia="ja-JP"/>
              </w:rPr>
              <w:t>First Issue</w:t>
            </w:r>
          </w:p>
        </w:tc>
        <w:tc>
          <w:tcPr>
            <w:tcW w:w="1878" w:type="dxa"/>
            <w:vAlign w:val="center"/>
          </w:tcPr>
          <w:p w14:paraId="06692221" w14:textId="77777777" w:rsidR="00C36B99" w:rsidRPr="00A658E5" w:rsidRDefault="00C36B99" w:rsidP="00363716">
            <w:pPr>
              <w:pStyle w:val="Footer"/>
              <w:spacing w:after="240" w:line="312" w:lineRule="auto"/>
              <w:jc w:val="center"/>
              <w:rPr>
                <w:rFonts w:ascii="Arial" w:hAnsi="Arial" w:cs="Arial"/>
                <w:sz w:val="24"/>
                <w:szCs w:val="24"/>
                <w:lang w:eastAsia="ja-JP"/>
              </w:rPr>
            </w:pPr>
          </w:p>
        </w:tc>
        <w:tc>
          <w:tcPr>
            <w:tcW w:w="1804" w:type="dxa"/>
            <w:vAlign w:val="center"/>
          </w:tcPr>
          <w:p w14:paraId="0A4EF08F" w14:textId="77777777" w:rsidR="00C36B99" w:rsidRPr="00A658E5" w:rsidRDefault="00C36B99" w:rsidP="00363716">
            <w:pPr>
              <w:pStyle w:val="Footer"/>
              <w:spacing w:after="240" w:line="312" w:lineRule="auto"/>
              <w:jc w:val="center"/>
              <w:rPr>
                <w:rFonts w:ascii="Arial" w:hAnsi="Arial" w:cs="Arial"/>
                <w:sz w:val="24"/>
                <w:szCs w:val="24"/>
                <w:lang w:eastAsia="ja-JP"/>
              </w:rPr>
            </w:pPr>
          </w:p>
        </w:tc>
        <w:tc>
          <w:tcPr>
            <w:tcW w:w="1856" w:type="dxa"/>
            <w:vAlign w:val="center"/>
          </w:tcPr>
          <w:p w14:paraId="116F43A4" w14:textId="77777777" w:rsidR="00C36B99" w:rsidRPr="00A658E5" w:rsidRDefault="00C36B99" w:rsidP="00363716">
            <w:pPr>
              <w:pStyle w:val="Footer"/>
              <w:spacing w:after="240" w:line="312" w:lineRule="auto"/>
              <w:jc w:val="center"/>
              <w:rPr>
                <w:rFonts w:ascii="Arial" w:hAnsi="Arial" w:cs="Arial"/>
                <w:sz w:val="24"/>
                <w:szCs w:val="24"/>
                <w:lang w:eastAsia="ja-JP"/>
              </w:rPr>
            </w:pPr>
          </w:p>
        </w:tc>
      </w:tr>
      <w:bookmarkEnd w:id="1"/>
    </w:tbl>
    <w:p w14:paraId="36D9E151" w14:textId="77777777" w:rsidR="00E5765F" w:rsidRDefault="00E5765F" w:rsidP="00731945">
      <w:pPr>
        <w:spacing w:before="0" w:after="240" w:line="312" w:lineRule="auto"/>
      </w:pPr>
    </w:p>
    <w:p w14:paraId="534C5FB3" w14:textId="77777777" w:rsidR="000268FD" w:rsidRDefault="000268FD" w:rsidP="00731945">
      <w:pPr>
        <w:spacing w:before="0" w:after="240" w:line="312" w:lineRule="auto"/>
      </w:pPr>
    </w:p>
    <w:p w14:paraId="0F7056F9" w14:textId="77777777" w:rsidR="000268FD" w:rsidRDefault="000268FD" w:rsidP="00731945">
      <w:pPr>
        <w:spacing w:before="0" w:after="240" w:line="312" w:lineRule="auto"/>
      </w:pPr>
    </w:p>
    <w:sdt>
      <w:sdtPr>
        <w:rPr>
          <w:rFonts w:asciiTheme="minorHAnsi" w:eastAsiaTheme="minorHAnsi" w:hAnsiTheme="minorHAnsi" w:cstheme="minorBidi"/>
          <w:color w:val="auto"/>
          <w:kern w:val="2"/>
          <w:sz w:val="22"/>
          <w:szCs w:val="22"/>
          <w14:ligatures w14:val="standardContextual"/>
        </w:rPr>
        <w:id w:val="1141703631"/>
        <w:docPartObj>
          <w:docPartGallery w:val="Table of Contents"/>
          <w:docPartUnique/>
        </w:docPartObj>
      </w:sdtPr>
      <w:sdtEndPr>
        <w:rPr>
          <w:b/>
          <w:bCs/>
          <w:noProof/>
        </w:rPr>
      </w:sdtEndPr>
      <w:sdtContent>
        <w:p w14:paraId="2E345734" w14:textId="0F6EA044" w:rsidR="000268FD" w:rsidRDefault="000268FD">
          <w:pPr>
            <w:pStyle w:val="TOCHeading"/>
          </w:pPr>
          <w:r>
            <w:t>Contents</w:t>
          </w:r>
        </w:p>
        <w:p w14:paraId="50B918F0" w14:textId="1B2E50C5" w:rsidR="000268FD" w:rsidRDefault="000268FD">
          <w:pPr>
            <w:pStyle w:val="TOC1"/>
            <w:tabs>
              <w:tab w:val="left" w:pos="442"/>
              <w:tab w:val="right" w:leader="dot" w:pos="9345"/>
            </w:tabs>
            <w:rPr>
              <w:rFonts w:asciiTheme="minorHAnsi" w:eastAsiaTheme="minorEastAsia" w:hAnsiTheme="minorHAnsi"/>
              <w:b w:val="0"/>
              <w:caps w:val="0"/>
              <w:noProof/>
              <w:sz w:val="24"/>
              <w:szCs w:val="24"/>
            </w:rPr>
          </w:pPr>
          <w:r>
            <w:fldChar w:fldCharType="begin"/>
          </w:r>
          <w:r>
            <w:instrText xml:space="preserve"> TOC \o "1-3" \h \z \u </w:instrText>
          </w:r>
          <w:r>
            <w:fldChar w:fldCharType="separate"/>
          </w:r>
          <w:hyperlink w:anchor="_Toc233183723" w:history="1">
            <w:r w:rsidRPr="00337B59">
              <w:rPr>
                <w:rStyle w:val="Hyperlink"/>
                <w:rFonts w:ascii="Arial" w:hAnsi="Arial"/>
                <w:noProof/>
              </w:rPr>
              <w:t>1.</w:t>
            </w:r>
            <w:r>
              <w:rPr>
                <w:rFonts w:asciiTheme="minorHAnsi" w:eastAsiaTheme="minorEastAsia" w:hAnsiTheme="minorHAnsi"/>
                <w:b w:val="0"/>
                <w:caps w:val="0"/>
                <w:noProof/>
                <w:sz w:val="24"/>
                <w:szCs w:val="24"/>
              </w:rPr>
              <w:tab/>
            </w:r>
            <w:r w:rsidRPr="00337B59">
              <w:rPr>
                <w:rStyle w:val="Hyperlink"/>
                <w:rFonts w:ascii="Arial" w:hAnsi="Arial"/>
                <w:noProof/>
              </w:rPr>
              <w:t>GENERAL</w:t>
            </w:r>
            <w:r>
              <w:rPr>
                <w:noProof/>
                <w:webHidden/>
              </w:rPr>
              <w:tab/>
            </w:r>
            <w:r>
              <w:rPr>
                <w:noProof/>
                <w:webHidden/>
              </w:rPr>
              <w:fldChar w:fldCharType="begin"/>
            </w:r>
            <w:r>
              <w:rPr>
                <w:noProof/>
                <w:webHidden/>
              </w:rPr>
              <w:instrText xml:space="preserve"> PAGEREF _Toc233183723 \h </w:instrText>
            </w:r>
            <w:r>
              <w:rPr>
                <w:noProof/>
                <w:webHidden/>
              </w:rPr>
            </w:r>
            <w:r>
              <w:rPr>
                <w:noProof/>
                <w:webHidden/>
              </w:rPr>
              <w:fldChar w:fldCharType="separate"/>
            </w:r>
            <w:r>
              <w:rPr>
                <w:noProof/>
                <w:webHidden/>
              </w:rPr>
              <w:t>3</w:t>
            </w:r>
            <w:r>
              <w:rPr>
                <w:noProof/>
                <w:webHidden/>
              </w:rPr>
              <w:fldChar w:fldCharType="end"/>
            </w:r>
          </w:hyperlink>
        </w:p>
        <w:p w14:paraId="67FE86A0" w14:textId="784D6563"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24" w:history="1">
            <w:r w:rsidRPr="00337B59">
              <w:rPr>
                <w:rStyle w:val="Hyperlink"/>
                <w:rFonts w:ascii="Arial" w:hAnsi="Arial"/>
                <w:noProof/>
              </w:rPr>
              <w:t>2.</w:t>
            </w:r>
            <w:r>
              <w:rPr>
                <w:rFonts w:asciiTheme="minorHAnsi" w:eastAsiaTheme="minorEastAsia" w:hAnsiTheme="minorHAnsi"/>
                <w:b w:val="0"/>
                <w:caps w:val="0"/>
                <w:noProof/>
                <w:sz w:val="24"/>
                <w:szCs w:val="24"/>
              </w:rPr>
              <w:tab/>
            </w:r>
            <w:r w:rsidRPr="00337B59">
              <w:rPr>
                <w:rStyle w:val="Hyperlink"/>
                <w:rFonts w:ascii="Arial" w:hAnsi="Arial"/>
                <w:noProof/>
              </w:rPr>
              <w:t>Document Control &amp; Identification</w:t>
            </w:r>
            <w:r>
              <w:rPr>
                <w:noProof/>
                <w:webHidden/>
              </w:rPr>
              <w:tab/>
            </w:r>
            <w:r>
              <w:rPr>
                <w:noProof/>
                <w:webHidden/>
              </w:rPr>
              <w:fldChar w:fldCharType="begin"/>
            </w:r>
            <w:r>
              <w:rPr>
                <w:noProof/>
                <w:webHidden/>
              </w:rPr>
              <w:instrText xml:space="preserve"> PAGEREF _Toc233183724 \h </w:instrText>
            </w:r>
            <w:r>
              <w:rPr>
                <w:noProof/>
                <w:webHidden/>
              </w:rPr>
            </w:r>
            <w:r>
              <w:rPr>
                <w:noProof/>
                <w:webHidden/>
              </w:rPr>
              <w:fldChar w:fldCharType="separate"/>
            </w:r>
            <w:r>
              <w:rPr>
                <w:noProof/>
                <w:webHidden/>
              </w:rPr>
              <w:t>3</w:t>
            </w:r>
            <w:r>
              <w:rPr>
                <w:noProof/>
                <w:webHidden/>
              </w:rPr>
              <w:fldChar w:fldCharType="end"/>
            </w:r>
          </w:hyperlink>
        </w:p>
        <w:p w14:paraId="2A7FA75B" w14:textId="0749A564"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25" w:history="1">
            <w:r w:rsidRPr="00337B59">
              <w:rPr>
                <w:rStyle w:val="Hyperlink"/>
                <w:rFonts w:ascii="Arial" w:hAnsi="Arial"/>
                <w:noProof/>
              </w:rPr>
              <w:t>3.</w:t>
            </w:r>
            <w:r>
              <w:rPr>
                <w:rFonts w:asciiTheme="minorHAnsi" w:eastAsiaTheme="minorEastAsia" w:hAnsiTheme="minorHAnsi"/>
                <w:b w:val="0"/>
                <w:caps w:val="0"/>
                <w:noProof/>
                <w:sz w:val="24"/>
                <w:szCs w:val="24"/>
              </w:rPr>
              <w:tab/>
            </w:r>
            <w:r w:rsidRPr="00337B59">
              <w:rPr>
                <w:rStyle w:val="Hyperlink"/>
                <w:rFonts w:ascii="Arial" w:hAnsi="Arial"/>
                <w:noProof/>
              </w:rPr>
              <w:t>SCOPE OF WORK (SOW)</w:t>
            </w:r>
            <w:r>
              <w:rPr>
                <w:noProof/>
                <w:webHidden/>
              </w:rPr>
              <w:tab/>
            </w:r>
            <w:r>
              <w:rPr>
                <w:noProof/>
                <w:webHidden/>
              </w:rPr>
              <w:fldChar w:fldCharType="begin"/>
            </w:r>
            <w:r>
              <w:rPr>
                <w:noProof/>
                <w:webHidden/>
              </w:rPr>
              <w:instrText xml:space="preserve"> PAGEREF _Toc233183725 \h </w:instrText>
            </w:r>
            <w:r>
              <w:rPr>
                <w:noProof/>
                <w:webHidden/>
              </w:rPr>
            </w:r>
            <w:r>
              <w:rPr>
                <w:noProof/>
                <w:webHidden/>
              </w:rPr>
              <w:fldChar w:fldCharType="separate"/>
            </w:r>
            <w:r>
              <w:rPr>
                <w:noProof/>
                <w:webHidden/>
              </w:rPr>
              <w:t>3</w:t>
            </w:r>
            <w:r>
              <w:rPr>
                <w:noProof/>
                <w:webHidden/>
              </w:rPr>
              <w:fldChar w:fldCharType="end"/>
            </w:r>
          </w:hyperlink>
        </w:p>
        <w:p w14:paraId="7E4411DD" w14:textId="44841D3D" w:rsidR="000268FD" w:rsidRDefault="000268FD">
          <w:pPr>
            <w:pStyle w:val="TOC2"/>
            <w:rPr>
              <w:rFonts w:asciiTheme="minorHAnsi" w:eastAsiaTheme="minorEastAsia" w:hAnsiTheme="minorHAnsi"/>
              <w:b w:val="0"/>
              <w:caps w:val="0"/>
              <w:noProof/>
              <w:sz w:val="24"/>
              <w:szCs w:val="24"/>
            </w:rPr>
          </w:pPr>
          <w:hyperlink w:anchor="_Toc233183726" w:history="1">
            <w:r w:rsidRPr="00337B59">
              <w:rPr>
                <w:rStyle w:val="Hyperlink"/>
                <w:rFonts w:ascii="Arial" w:hAnsi="Arial"/>
                <w:noProof/>
              </w:rPr>
              <w:t>3.1. Subcontractor Responsibilities</w:t>
            </w:r>
            <w:r>
              <w:rPr>
                <w:noProof/>
                <w:webHidden/>
              </w:rPr>
              <w:tab/>
            </w:r>
            <w:r>
              <w:rPr>
                <w:noProof/>
                <w:webHidden/>
              </w:rPr>
              <w:fldChar w:fldCharType="begin"/>
            </w:r>
            <w:r>
              <w:rPr>
                <w:noProof/>
                <w:webHidden/>
              </w:rPr>
              <w:instrText xml:space="preserve"> PAGEREF _Toc233183726 \h </w:instrText>
            </w:r>
            <w:r>
              <w:rPr>
                <w:noProof/>
                <w:webHidden/>
              </w:rPr>
            </w:r>
            <w:r>
              <w:rPr>
                <w:noProof/>
                <w:webHidden/>
              </w:rPr>
              <w:fldChar w:fldCharType="separate"/>
            </w:r>
            <w:r>
              <w:rPr>
                <w:noProof/>
                <w:webHidden/>
              </w:rPr>
              <w:t>3</w:t>
            </w:r>
            <w:r>
              <w:rPr>
                <w:noProof/>
                <w:webHidden/>
              </w:rPr>
              <w:fldChar w:fldCharType="end"/>
            </w:r>
          </w:hyperlink>
        </w:p>
        <w:p w14:paraId="146E5A40" w14:textId="2DC7FDD6" w:rsidR="000268FD" w:rsidRDefault="000268FD">
          <w:pPr>
            <w:pStyle w:val="TOC2"/>
            <w:rPr>
              <w:rFonts w:asciiTheme="minorHAnsi" w:eastAsiaTheme="minorEastAsia" w:hAnsiTheme="minorHAnsi"/>
              <w:b w:val="0"/>
              <w:caps w:val="0"/>
              <w:noProof/>
              <w:sz w:val="24"/>
              <w:szCs w:val="24"/>
            </w:rPr>
          </w:pPr>
          <w:hyperlink w:anchor="_Toc233183727" w:history="1">
            <w:r w:rsidRPr="00337B59">
              <w:rPr>
                <w:rStyle w:val="Hyperlink"/>
                <w:rFonts w:ascii="Arial" w:hAnsi="Arial"/>
                <w:noProof/>
              </w:rPr>
              <w:t>3.2. Contractor (PTH) Support Scope</w:t>
            </w:r>
            <w:r>
              <w:rPr>
                <w:noProof/>
                <w:webHidden/>
              </w:rPr>
              <w:tab/>
            </w:r>
            <w:r>
              <w:rPr>
                <w:noProof/>
                <w:webHidden/>
              </w:rPr>
              <w:fldChar w:fldCharType="begin"/>
            </w:r>
            <w:r>
              <w:rPr>
                <w:noProof/>
                <w:webHidden/>
              </w:rPr>
              <w:instrText xml:space="preserve"> PAGEREF _Toc233183727 \h </w:instrText>
            </w:r>
            <w:r>
              <w:rPr>
                <w:noProof/>
                <w:webHidden/>
              </w:rPr>
            </w:r>
            <w:r>
              <w:rPr>
                <w:noProof/>
                <w:webHidden/>
              </w:rPr>
              <w:fldChar w:fldCharType="separate"/>
            </w:r>
            <w:r>
              <w:rPr>
                <w:noProof/>
                <w:webHidden/>
              </w:rPr>
              <w:t>3</w:t>
            </w:r>
            <w:r>
              <w:rPr>
                <w:noProof/>
                <w:webHidden/>
              </w:rPr>
              <w:fldChar w:fldCharType="end"/>
            </w:r>
          </w:hyperlink>
        </w:p>
        <w:p w14:paraId="6889129A" w14:textId="7FE30CC6"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28" w:history="1">
            <w:r w:rsidRPr="00337B59">
              <w:rPr>
                <w:rStyle w:val="Hyperlink"/>
                <w:rFonts w:ascii="Arial" w:hAnsi="Arial"/>
                <w:noProof/>
              </w:rPr>
              <w:t>4.</w:t>
            </w:r>
            <w:r>
              <w:rPr>
                <w:rFonts w:asciiTheme="minorHAnsi" w:eastAsiaTheme="minorEastAsia" w:hAnsiTheme="minorHAnsi"/>
                <w:b w:val="0"/>
                <w:caps w:val="0"/>
                <w:noProof/>
                <w:sz w:val="24"/>
                <w:szCs w:val="24"/>
              </w:rPr>
              <w:tab/>
            </w:r>
            <w:r w:rsidRPr="00337B59">
              <w:rPr>
                <w:rStyle w:val="Hyperlink"/>
                <w:rFonts w:ascii="Arial" w:hAnsi="Arial"/>
                <w:noProof/>
              </w:rPr>
              <w:t>TECHNICAL &amp; QUALITY REQUIREMENTS</w:t>
            </w:r>
            <w:r>
              <w:rPr>
                <w:noProof/>
                <w:webHidden/>
              </w:rPr>
              <w:tab/>
            </w:r>
            <w:r>
              <w:rPr>
                <w:noProof/>
                <w:webHidden/>
              </w:rPr>
              <w:fldChar w:fldCharType="begin"/>
            </w:r>
            <w:r>
              <w:rPr>
                <w:noProof/>
                <w:webHidden/>
              </w:rPr>
              <w:instrText xml:space="preserve"> PAGEREF _Toc233183728 \h </w:instrText>
            </w:r>
            <w:r>
              <w:rPr>
                <w:noProof/>
                <w:webHidden/>
              </w:rPr>
            </w:r>
            <w:r>
              <w:rPr>
                <w:noProof/>
                <w:webHidden/>
              </w:rPr>
              <w:fldChar w:fldCharType="separate"/>
            </w:r>
            <w:r>
              <w:rPr>
                <w:noProof/>
                <w:webHidden/>
              </w:rPr>
              <w:t>3</w:t>
            </w:r>
            <w:r>
              <w:rPr>
                <w:noProof/>
                <w:webHidden/>
              </w:rPr>
              <w:fldChar w:fldCharType="end"/>
            </w:r>
          </w:hyperlink>
        </w:p>
        <w:p w14:paraId="6D9B977A" w14:textId="492175CB" w:rsidR="000268FD" w:rsidRDefault="000268FD">
          <w:pPr>
            <w:pStyle w:val="TOC2"/>
            <w:rPr>
              <w:rFonts w:asciiTheme="minorHAnsi" w:eastAsiaTheme="minorEastAsia" w:hAnsiTheme="minorHAnsi"/>
              <w:b w:val="0"/>
              <w:caps w:val="0"/>
              <w:noProof/>
              <w:sz w:val="24"/>
              <w:szCs w:val="24"/>
            </w:rPr>
          </w:pPr>
          <w:hyperlink w:anchor="_Toc233183729" w:history="1">
            <w:r w:rsidRPr="00337B59">
              <w:rPr>
                <w:rStyle w:val="Hyperlink"/>
                <w:rFonts w:ascii="Arial" w:hAnsi="Arial"/>
                <w:noProof/>
              </w:rPr>
              <w:t>4.1. Applicable International Standards</w:t>
            </w:r>
            <w:r>
              <w:rPr>
                <w:noProof/>
                <w:webHidden/>
              </w:rPr>
              <w:tab/>
            </w:r>
            <w:r>
              <w:rPr>
                <w:noProof/>
                <w:webHidden/>
              </w:rPr>
              <w:fldChar w:fldCharType="begin"/>
            </w:r>
            <w:r>
              <w:rPr>
                <w:noProof/>
                <w:webHidden/>
              </w:rPr>
              <w:instrText xml:space="preserve"> PAGEREF _Toc233183729 \h </w:instrText>
            </w:r>
            <w:r>
              <w:rPr>
                <w:noProof/>
                <w:webHidden/>
              </w:rPr>
            </w:r>
            <w:r>
              <w:rPr>
                <w:noProof/>
                <w:webHidden/>
              </w:rPr>
              <w:fldChar w:fldCharType="separate"/>
            </w:r>
            <w:r>
              <w:rPr>
                <w:noProof/>
                <w:webHidden/>
              </w:rPr>
              <w:t>3</w:t>
            </w:r>
            <w:r>
              <w:rPr>
                <w:noProof/>
                <w:webHidden/>
              </w:rPr>
              <w:fldChar w:fldCharType="end"/>
            </w:r>
          </w:hyperlink>
        </w:p>
        <w:p w14:paraId="050F14FE" w14:textId="4EB3E631" w:rsidR="000268FD" w:rsidRDefault="000268FD">
          <w:pPr>
            <w:pStyle w:val="TOC2"/>
            <w:rPr>
              <w:rFonts w:asciiTheme="minorHAnsi" w:eastAsiaTheme="minorEastAsia" w:hAnsiTheme="minorHAnsi"/>
              <w:b w:val="0"/>
              <w:caps w:val="0"/>
              <w:noProof/>
              <w:sz w:val="24"/>
              <w:szCs w:val="24"/>
            </w:rPr>
          </w:pPr>
          <w:hyperlink w:anchor="_Toc233183730" w:history="1">
            <w:r w:rsidRPr="00337B59">
              <w:rPr>
                <w:rStyle w:val="Hyperlink"/>
                <w:rFonts w:ascii="Arial" w:hAnsi="Arial"/>
                <w:noProof/>
              </w:rPr>
              <w:t>4.2. CLASSIFICATION of Cleaning Methods</w:t>
            </w:r>
            <w:r>
              <w:rPr>
                <w:noProof/>
                <w:webHidden/>
              </w:rPr>
              <w:tab/>
            </w:r>
            <w:r>
              <w:rPr>
                <w:noProof/>
                <w:webHidden/>
              </w:rPr>
              <w:fldChar w:fldCharType="begin"/>
            </w:r>
            <w:r>
              <w:rPr>
                <w:noProof/>
                <w:webHidden/>
              </w:rPr>
              <w:instrText xml:space="preserve"> PAGEREF _Toc233183730 \h </w:instrText>
            </w:r>
            <w:r>
              <w:rPr>
                <w:noProof/>
                <w:webHidden/>
              </w:rPr>
            </w:r>
            <w:r>
              <w:rPr>
                <w:noProof/>
                <w:webHidden/>
              </w:rPr>
              <w:fldChar w:fldCharType="separate"/>
            </w:r>
            <w:r>
              <w:rPr>
                <w:noProof/>
                <w:webHidden/>
              </w:rPr>
              <w:t>4</w:t>
            </w:r>
            <w:r>
              <w:rPr>
                <w:noProof/>
                <w:webHidden/>
              </w:rPr>
              <w:fldChar w:fldCharType="end"/>
            </w:r>
          </w:hyperlink>
        </w:p>
        <w:p w14:paraId="2EA4F684" w14:textId="26AF29AD" w:rsidR="000268FD" w:rsidRDefault="000268FD">
          <w:pPr>
            <w:pStyle w:val="TOC3"/>
            <w:rPr>
              <w:rFonts w:asciiTheme="minorHAnsi" w:eastAsiaTheme="minorEastAsia" w:hAnsiTheme="minorHAnsi"/>
              <w:b w:val="0"/>
              <w:noProof/>
              <w:sz w:val="24"/>
              <w:szCs w:val="24"/>
            </w:rPr>
          </w:pPr>
          <w:hyperlink w:anchor="_Toc233183731" w:history="1">
            <w:r w:rsidRPr="00337B59">
              <w:rPr>
                <w:rStyle w:val="Hyperlink"/>
                <w:noProof/>
              </w:rPr>
              <w:t>4.2.1.</w:t>
            </w:r>
            <w:r w:rsidRPr="00337B59">
              <w:rPr>
                <w:rStyle w:val="Hyperlink"/>
                <w:rFonts w:ascii="Arial" w:hAnsi="Arial"/>
                <w:noProof/>
              </w:rPr>
              <w:t xml:space="preserve"> Water Flushing</w:t>
            </w:r>
            <w:r>
              <w:rPr>
                <w:noProof/>
                <w:webHidden/>
              </w:rPr>
              <w:tab/>
            </w:r>
            <w:r>
              <w:rPr>
                <w:noProof/>
                <w:webHidden/>
              </w:rPr>
              <w:fldChar w:fldCharType="begin"/>
            </w:r>
            <w:r>
              <w:rPr>
                <w:noProof/>
                <w:webHidden/>
              </w:rPr>
              <w:instrText xml:space="preserve"> PAGEREF _Toc233183731 \h </w:instrText>
            </w:r>
            <w:r>
              <w:rPr>
                <w:noProof/>
                <w:webHidden/>
              </w:rPr>
            </w:r>
            <w:r>
              <w:rPr>
                <w:noProof/>
                <w:webHidden/>
              </w:rPr>
              <w:fldChar w:fldCharType="separate"/>
            </w:r>
            <w:r>
              <w:rPr>
                <w:noProof/>
                <w:webHidden/>
              </w:rPr>
              <w:t>4</w:t>
            </w:r>
            <w:r>
              <w:rPr>
                <w:noProof/>
                <w:webHidden/>
              </w:rPr>
              <w:fldChar w:fldCharType="end"/>
            </w:r>
          </w:hyperlink>
        </w:p>
        <w:p w14:paraId="0992002C" w14:textId="7CA7A792" w:rsidR="000268FD" w:rsidRDefault="000268FD">
          <w:pPr>
            <w:pStyle w:val="TOC3"/>
            <w:rPr>
              <w:rFonts w:asciiTheme="minorHAnsi" w:eastAsiaTheme="minorEastAsia" w:hAnsiTheme="minorHAnsi"/>
              <w:b w:val="0"/>
              <w:noProof/>
              <w:sz w:val="24"/>
              <w:szCs w:val="24"/>
            </w:rPr>
          </w:pPr>
          <w:hyperlink w:anchor="_Toc233183732" w:history="1">
            <w:r w:rsidRPr="00337B59">
              <w:rPr>
                <w:rStyle w:val="Hyperlink"/>
                <w:noProof/>
              </w:rPr>
              <w:t>4.2.2.</w:t>
            </w:r>
            <w:r w:rsidRPr="00337B59">
              <w:rPr>
                <w:rStyle w:val="Hyperlink"/>
                <w:rFonts w:ascii="Arial" w:hAnsi="Arial"/>
                <w:noProof/>
              </w:rPr>
              <w:t xml:space="preserve"> Air Blowing</w:t>
            </w:r>
            <w:r>
              <w:rPr>
                <w:noProof/>
                <w:webHidden/>
              </w:rPr>
              <w:tab/>
            </w:r>
            <w:r>
              <w:rPr>
                <w:noProof/>
                <w:webHidden/>
              </w:rPr>
              <w:fldChar w:fldCharType="begin"/>
            </w:r>
            <w:r>
              <w:rPr>
                <w:noProof/>
                <w:webHidden/>
              </w:rPr>
              <w:instrText xml:space="preserve"> PAGEREF _Toc233183732 \h </w:instrText>
            </w:r>
            <w:r>
              <w:rPr>
                <w:noProof/>
                <w:webHidden/>
              </w:rPr>
            </w:r>
            <w:r>
              <w:rPr>
                <w:noProof/>
                <w:webHidden/>
              </w:rPr>
              <w:fldChar w:fldCharType="separate"/>
            </w:r>
            <w:r>
              <w:rPr>
                <w:noProof/>
                <w:webHidden/>
              </w:rPr>
              <w:t>4</w:t>
            </w:r>
            <w:r>
              <w:rPr>
                <w:noProof/>
                <w:webHidden/>
              </w:rPr>
              <w:fldChar w:fldCharType="end"/>
            </w:r>
          </w:hyperlink>
        </w:p>
        <w:p w14:paraId="411D3FC6" w14:textId="6106EFDC" w:rsidR="000268FD" w:rsidRDefault="000268FD">
          <w:pPr>
            <w:pStyle w:val="TOC3"/>
            <w:rPr>
              <w:rFonts w:asciiTheme="minorHAnsi" w:eastAsiaTheme="minorEastAsia" w:hAnsiTheme="minorHAnsi"/>
              <w:b w:val="0"/>
              <w:noProof/>
              <w:sz w:val="24"/>
              <w:szCs w:val="24"/>
            </w:rPr>
          </w:pPr>
          <w:hyperlink w:anchor="_Toc233183733" w:history="1">
            <w:r w:rsidRPr="00337B59">
              <w:rPr>
                <w:rStyle w:val="Hyperlink"/>
                <w:noProof/>
              </w:rPr>
              <w:t>4.2.3.</w:t>
            </w:r>
            <w:r w:rsidRPr="00337B59">
              <w:rPr>
                <w:rStyle w:val="Hyperlink"/>
                <w:rFonts w:ascii="Arial" w:hAnsi="Arial"/>
                <w:noProof/>
              </w:rPr>
              <w:t xml:space="preserve"> Aqua milling</w:t>
            </w:r>
            <w:r>
              <w:rPr>
                <w:noProof/>
                <w:webHidden/>
              </w:rPr>
              <w:tab/>
            </w:r>
            <w:r>
              <w:rPr>
                <w:noProof/>
                <w:webHidden/>
              </w:rPr>
              <w:fldChar w:fldCharType="begin"/>
            </w:r>
            <w:r>
              <w:rPr>
                <w:noProof/>
                <w:webHidden/>
              </w:rPr>
              <w:instrText xml:space="preserve"> PAGEREF _Toc233183733 \h </w:instrText>
            </w:r>
            <w:r>
              <w:rPr>
                <w:noProof/>
                <w:webHidden/>
              </w:rPr>
            </w:r>
            <w:r>
              <w:rPr>
                <w:noProof/>
                <w:webHidden/>
              </w:rPr>
              <w:fldChar w:fldCharType="separate"/>
            </w:r>
            <w:r>
              <w:rPr>
                <w:noProof/>
                <w:webHidden/>
              </w:rPr>
              <w:t>4</w:t>
            </w:r>
            <w:r>
              <w:rPr>
                <w:noProof/>
                <w:webHidden/>
              </w:rPr>
              <w:fldChar w:fldCharType="end"/>
            </w:r>
          </w:hyperlink>
        </w:p>
        <w:p w14:paraId="1A2453B7" w14:textId="697113B4" w:rsidR="000268FD" w:rsidRDefault="000268FD">
          <w:pPr>
            <w:pStyle w:val="TOC3"/>
            <w:rPr>
              <w:rFonts w:asciiTheme="minorHAnsi" w:eastAsiaTheme="minorEastAsia" w:hAnsiTheme="minorHAnsi"/>
              <w:b w:val="0"/>
              <w:noProof/>
              <w:sz w:val="24"/>
              <w:szCs w:val="24"/>
            </w:rPr>
          </w:pPr>
          <w:hyperlink w:anchor="_Toc233183734" w:history="1">
            <w:r w:rsidRPr="00337B59">
              <w:rPr>
                <w:rStyle w:val="Hyperlink"/>
                <w:noProof/>
              </w:rPr>
              <w:t>4.2.4.</w:t>
            </w:r>
            <w:r w:rsidRPr="00337B59">
              <w:rPr>
                <w:rStyle w:val="Hyperlink"/>
                <w:rFonts w:ascii="Arial" w:hAnsi="Arial"/>
                <w:noProof/>
              </w:rPr>
              <w:t xml:space="preserve"> Steam Blowing</w:t>
            </w:r>
            <w:r>
              <w:rPr>
                <w:noProof/>
                <w:webHidden/>
              </w:rPr>
              <w:tab/>
            </w:r>
            <w:r>
              <w:rPr>
                <w:noProof/>
                <w:webHidden/>
              </w:rPr>
              <w:fldChar w:fldCharType="begin"/>
            </w:r>
            <w:r>
              <w:rPr>
                <w:noProof/>
                <w:webHidden/>
              </w:rPr>
              <w:instrText xml:space="preserve"> PAGEREF _Toc233183734 \h </w:instrText>
            </w:r>
            <w:r>
              <w:rPr>
                <w:noProof/>
                <w:webHidden/>
              </w:rPr>
            </w:r>
            <w:r>
              <w:rPr>
                <w:noProof/>
                <w:webHidden/>
              </w:rPr>
              <w:fldChar w:fldCharType="separate"/>
            </w:r>
            <w:r>
              <w:rPr>
                <w:noProof/>
                <w:webHidden/>
              </w:rPr>
              <w:t>4</w:t>
            </w:r>
            <w:r>
              <w:rPr>
                <w:noProof/>
                <w:webHidden/>
              </w:rPr>
              <w:fldChar w:fldCharType="end"/>
            </w:r>
          </w:hyperlink>
        </w:p>
        <w:p w14:paraId="7EAC6393" w14:textId="56297E86" w:rsidR="000268FD" w:rsidRDefault="000268FD">
          <w:pPr>
            <w:pStyle w:val="TOC3"/>
            <w:rPr>
              <w:rFonts w:asciiTheme="minorHAnsi" w:eastAsiaTheme="minorEastAsia" w:hAnsiTheme="minorHAnsi"/>
              <w:b w:val="0"/>
              <w:noProof/>
              <w:sz w:val="24"/>
              <w:szCs w:val="24"/>
            </w:rPr>
          </w:pPr>
          <w:hyperlink w:anchor="_Toc233183735" w:history="1">
            <w:r w:rsidRPr="00337B59">
              <w:rPr>
                <w:rStyle w:val="Hyperlink"/>
                <w:noProof/>
              </w:rPr>
              <w:t>4.2.5.</w:t>
            </w:r>
            <w:r w:rsidRPr="00337B59">
              <w:rPr>
                <w:rStyle w:val="Hyperlink"/>
                <w:rFonts w:ascii="Arial" w:hAnsi="Arial"/>
                <w:noProof/>
              </w:rPr>
              <w:t xml:space="preserve"> Oil Flushing</w:t>
            </w:r>
            <w:r>
              <w:rPr>
                <w:noProof/>
                <w:webHidden/>
              </w:rPr>
              <w:tab/>
            </w:r>
            <w:r>
              <w:rPr>
                <w:noProof/>
                <w:webHidden/>
              </w:rPr>
              <w:fldChar w:fldCharType="begin"/>
            </w:r>
            <w:r>
              <w:rPr>
                <w:noProof/>
                <w:webHidden/>
              </w:rPr>
              <w:instrText xml:space="preserve"> PAGEREF _Toc233183735 \h </w:instrText>
            </w:r>
            <w:r>
              <w:rPr>
                <w:noProof/>
                <w:webHidden/>
              </w:rPr>
            </w:r>
            <w:r>
              <w:rPr>
                <w:noProof/>
                <w:webHidden/>
              </w:rPr>
              <w:fldChar w:fldCharType="separate"/>
            </w:r>
            <w:r>
              <w:rPr>
                <w:noProof/>
                <w:webHidden/>
              </w:rPr>
              <w:t>5</w:t>
            </w:r>
            <w:r>
              <w:rPr>
                <w:noProof/>
                <w:webHidden/>
              </w:rPr>
              <w:fldChar w:fldCharType="end"/>
            </w:r>
          </w:hyperlink>
        </w:p>
        <w:p w14:paraId="36750546" w14:textId="25723391" w:rsidR="000268FD" w:rsidRDefault="000268FD">
          <w:pPr>
            <w:pStyle w:val="TOC3"/>
            <w:rPr>
              <w:rFonts w:asciiTheme="minorHAnsi" w:eastAsiaTheme="minorEastAsia" w:hAnsiTheme="minorHAnsi"/>
              <w:b w:val="0"/>
              <w:noProof/>
              <w:sz w:val="24"/>
              <w:szCs w:val="24"/>
            </w:rPr>
          </w:pPr>
          <w:hyperlink w:anchor="_Toc233183736" w:history="1">
            <w:r w:rsidRPr="00337B59">
              <w:rPr>
                <w:rStyle w:val="Hyperlink"/>
                <w:noProof/>
              </w:rPr>
              <w:t>4.2.6.</w:t>
            </w:r>
            <w:r w:rsidRPr="00337B59">
              <w:rPr>
                <w:rStyle w:val="Hyperlink"/>
                <w:rFonts w:ascii="Arial" w:hAnsi="Arial"/>
                <w:noProof/>
              </w:rPr>
              <w:t xml:space="preserve"> Degreasing (Alkaline</w:t>
            </w:r>
            <w:r w:rsidRPr="00337B59">
              <w:rPr>
                <w:rStyle w:val="Hyperlink"/>
                <w:rFonts w:ascii="Arial" w:hAnsi="Arial"/>
                <w:noProof/>
                <w:spacing w:val="3"/>
              </w:rPr>
              <w:t xml:space="preserve"> </w:t>
            </w:r>
            <w:r w:rsidRPr="00337B59">
              <w:rPr>
                <w:rStyle w:val="Hyperlink"/>
                <w:rFonts w:ascii="Arial" w:hAnsi="Arial"/>
                <w:noProof/>
              </w:rPr>
              <w:t>cleaning)</w:t>
            </w:r>
            <w:r>
              <w:rPr>
                <w:noProof/>
                <w:webHidden/>
              </w:rPr>
              <w:tab/>
            </w:r>
            <w:r>
              <w:rPr>
                <w:noProof/>
                <w:webHidden/>
              </w:rPr>
              <w:fldChar w:fldCharType="begin"/>
            </w:r>
            <w:r>
              <w:rPr>
                <w:noProof/>
                <w:webHidden/>
              </w:rPr>
              <w:instrText xml:space="preserve"> PAGEREF _Toc233183736 \h </w:instrText>
            </w:r>
            <w:r>
              <w:rPr>
                <w:noProof/>
                <w:webHidden/>
              </w:rPr>
            </w:r>
            <w:r>
              <w:rPr>
                <w:noProof/>
                <w:webHidden/>
              </w:rPr>
              <w:fldChar w:fldCharType="separate"/>
            </w:r>
            <w:r>
              <w:rPr>
                <w:noProof/>
                <w:webHidden/>
              </w:rPr>
              <w:t>5</w:t>
            </w:r>
            <w:r>
              <w:rPr>
                <w:noProof/>
                <w:webHidden/>
              </w:rPr>
              <w:fldChar w:fldCharType="end"/>
            </w:r>
          </w:hyperlink>
        </w:p>
        <w:p w14:paraId="42582678" w14:textId="583673F3" w:rsidR="000268FD" w:rsidRDefault="000268FD">
          <w:pPr>
            <w:pStyle w:val="TOC3"/>
            <w:rPr>
              <w:rFonts w:asciiTheme="minorHAnsi" w:eastAsiaTheme="minorEastAsia" w:hAnsiTheme="minorHAnsi"/>
              <w:b w:val="0"/>
              <w:noProof/>
              <w:sz w:val="24"/>
              <w:szCs w:val="24"/>
            </w:rPr>
          </w:pPr>
          <w:hyperlink w:anchor="_Toc233183737" w:history="1">
            <w:r w:rsidRPr="00337B59">
              <w:rPr>
                <w:rStyle w:val="Hyperlink"/>
                <w:noProof/>
              </w:rPr>
              <w:t>4.2.7.</w:t>
            </w:r>
            <w:r w:rsidRPr="00337B59">
              <w:rPr>
                <w:rStyle w:val="Hyperlink"/>
                <w:rFonts w:ascii="Arial" w:hAnsi="Arial"/>
                <w:noProof/>
              </w:rPr>
              <w:t xml:space="preserve"> Acid Wash, Rinse &amp;</w:t>
            </w:r>
            <w:r w:rsidRPr="00337B59">
              <w:rPr>
                <w:rStyle w:val="Hyperlink"/>
                <w:rFonts w:ascii="Arial" w:hAnsi="Arial"/>
                <w:noProof/>
                <w:spacing w:val="3"/>
              </w:rPr>
              <w:t xml:space="preserve"> </w:t>
            </w:r>
            <w:r w:rsidRPr="00337B59">
              <w:rPr>
                <w:rStyle w:val="Hyperlink"/>
                <w:rFonts w:ascii="Arial" w:hAnsi="Arial"/>
                <w:noProof/>
              </w:rPr>
              <w:t>Passivate</w:t>
            </w:r>
            <w:r>
              <w:rPr>
                <w:noProof/>
                <w:webHidden/>
              </w:rPr>
              <w:tab/>
            </w:r>
            <w:r>
              <w:rPr>
                <w:noProof/>
                <w:webHidden/>
              </w:rPr>
              <w:fldChar w:fldCharType="begin"/>
            </w:r>
            <w:r>
              <w:rPr>
                <w:noProof/>
                <w:webHidden/>
              </w:rPr>
              <w:instrText xml:space="preserve"> PAGEREF _Toc233183737 \h </w:instrText>
            </w:r>
            <w:r>
              <w:rPr>
                <w:noProof/>
                <w:webHidden/>
              </w:rPr>
            </w:r>
            <w:r>
              <w:rPr>
                <w:noProof/>
                <w:webHidden/>
              </w:rPr>
              <w:fldChar w:fldCharType="separate"/>
            </w:r>
            <w:r>
              <w:rPr>
                <w:noProof/>
                <w:webHidden/>
              </w:rPr>
              <w:t>5</w:t>
            </w:r>
            <w:r>
              <w:rPr>
                <w:noProof/>
                <w:webHidden/>
              </w:rPr>
              <w:fldChar w:fldCharType="end"/>
            </w:r>
          </w:hyperlink>
        </w:p>
        <w:p w14:paraId="4AC8B3D7" w14:textId="0E90F141" w:rsidR="000268FD" w:rsidRDefault="000268FD">
          <w:pPr>
            <w:pStyle w:val="TOC3"/>
            <w:rPr>
              <w:rFonts w:asciiTheme="minorHAnsi" w:eastAsiaTheme="minorEastAsia" w:hAnsiTheme="minorHAnsi"/>
              <w:b w:val="0"/>
              <w:noProof/>
              <w:sz w:val="24"/>
              <w:szCs w:val="24"/>
            </w:rPr>
          </w:pPr>
          <w:hyperlink w:anchor="_Toc233183738" w:history="1">
            <w:r w:rsidRPr="00337B59">
              <w:rPr>
                <w:rStyle w:val="Hyperlink"/>
                <w:noProof/>
              </w:rPr>
              <w:t>4.2.8.</w:t>
            </w:r>
            <w:r w:rsidRPr="00337B59">
              <w:rPr>
                <w:rStyle w:val="Hyperlink"/>
                <w:rFonts w:ascii="Arial" w:hAnsi="Arial"/>
                <w:noProof/>
              </w:rPr>
              <w:t xml:space="preserve"> Manual</w:t>
            </w:r>
            <w:r w:rsidRPr="00337B59">
              <w:rPr>
                <w:rStyle w:val="Hyperlink"/>
                <w:rFonts w:ascii="Arial" w:hAnsi="Arial"/>
                <w:noProof/>
                <w:spacing w:val="1"/>
              </w:rPr>
              <w:t xml:space="preserve"> </w:t>
            </w:r>
            <w:r w:rsidRPr="00337B59">
              <w:rPr>
                <w:rStyle w:val="Hyperlink"/>
                <w:rFonts w:ascii="Arial" w:hAnsi="Arial"/>
                <w:noProof/>
              </w:rPr>
              <w:t>Cleaning</w:t>
            </w:r>
            <w:r>
              <w:rPr>
                <w:noProof/>
                <w:webHidden/>
              </w:rPr>
              <w:tab/>
            </w:r>
            <w:r>
              <w:rPr>
                <w:noProof/>
                <w:webHidden/>
              </w:rPr>
              <w:fldChar w:fldCharType="begin"/>
            </w:r>
            <w:r>
              <w:rPr>
                <w:noProof/>
                <w:webHidden/>
              </w:rPr>
              <w:instrText xml:space="preserve"> PAGEREF _Toc233183738 \h </w:instrText>
            </w:r>
            <w:r>
              <w:rPr>
                <w:noProof/>
                <w:webHidden/>
              </w:rPr>
            </w:r>
            <w:r>
              <w:rPr>
                <w:noProof/>
                <w:webHidden/>
              </w:rPr>
              <w:fldChar w:fldCharType="separate"/>
            </w:r>
            <w:r>
              <w:rPr>
                <w:noProof/>
                <w:webHidden/>
              </w:rPr>
              <w:t>5</w:t>
            </w:r>
            <w:r>
              <w:rPr>
                <w:noProof/>
                <w:webHidden/>
              </w:rPr>
              <w:fldChar w:fldCharType="end"/>
            </w:r>
          </w:hyperlink>
        </w:p>
        <w:p w14:paraId="10A82EAD" w14:textId="09EDD08E" w:rsidR="000268FD" w:rsidRDefault="000268FD">
          <w:pPr>
            <w:pStyle w:val="TOC3"/>
            <w:rPr>
              <w:rFonts w:asciiTheme="minorHAnsi" w:eastAsiaTheme="minorEastAsia" w:hAnsiTheme="minorHAnsi"/>
              <w:b w:val="0"/>
              <w:noProof/>
              <w:sz w:val="24"/>
              <w:szCs w:val="24"/>
            </w:rPr>
          </w:pPr>
          <w:hyperlink w:anchor="_Toc233183739" w:history="1">
            <w:r w:rsidRPr="00337B59">
              <w:rPr>
                <w:rStyle w:val="Hyperlink"/>
                <w:noProof/>
              </w:rPr>
              <w:t>4.2.9.</w:t>
            </w:r>
            <w:r w:rsidRPr="00337B59">
              <w:rPr>
                <w:rStyle w:val="Hyperlink"/>
                <w:rFonts w:ascii="Arial" w:hAnsi="Arial"/>
                <w:noProof/>
              </w:rPr>
              <w:t xml:space="preserve"> High Pressure Water Jet Cleaning</w:t>
            </w:r>
            <w:r>
              <w:rPr>
                <w:noProof/>
                <w:webHidden/>
              </w:rPr>
              <w:tab/>
            </w:r>
            <w:r>
              <w:rPr>
                <w:noProof/>
                <w:webHidden/>
              </w:rPr>
              <w:fldChar w:fldCharType="begin"/>
            </w:r>
            <w:r>
              <w:rPr>
                <w:noProof/>
                <w:webHidden/>
              </w:rPr>
              <w:instrText xml:space="preserve"> PAGEREF _Toc233183739 \h </w:instrText>
            </w:r>
            <w:r>
              <w:rPr>
                <w:noProof/>
                <w:webHidden/>
              </w:rPr>
            </w:r>
            <w:r>
              <w:rPr>
                <w:noProof/>
                <w:webHidden/>
              </w:rPr>
              <w:fldChar w:fldCharType="separate"/>
            </w:r>
            <w:r>
              <w:rPr>
                <w:noProof/>
                <w:webHidden/>
              </w:rPr>
              <w:t>5</w:t>
            </w:r>
            <w:r>
              <w:rPr>
                <w:noProof/>
                <w:webHidden/>
              </w:rPr>
              <w:fldChar w:fldCharType="end"/>
            </w:r>
          </w:hyperlink>
        </w:p>
        <w:p w14:paraId="1F136815" w14:textId="0EF1E1FF"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40" w:history="1">
            <w:r w:rsidRPr="00337B59">
              <w:rPr>
                <w:rStyle w:val="Hyperlink"/>
                <w:rFonts w:ascii="Arial" w:hAnsi="Arial"/>
                <w:noProof/>
              </w:rPr>
              <w:t>5.</w:t>
            </w:r>
            <w:r>
              <w:rPr>
                <w:rFonts w:asciiTheme="minorHAnsi" w:eastAsiaTheme="minorEastAsia" w:hAnsiTheme="minorHAnsi"/>
                <w:b w:val="0"/>
                <w:caps w:val="0"/>
                <w:noProof/>
                <w:sz w:val="24"/>
                <w:szCs w:val="24"/>
              </w:rPr>
              <w:tab/>
            </w:r>
            <w:r w:rsidRPr="00337B59">
              <w:rPr>
                <w:rStyle w:val="Hyperlink"/>
                <w:rFonts w:ascii="Arial" w:hAnsi="Arial"/>
                <w:noProof/>
              </w:rPr>
              <w:t>Clean Build</w:t>
            </w:r>
            <w:r w:rsidRPr="00337B59">
              <w:rPr>
                <w:rStyle w:val="Hyperlink"/>
                <w:rFonts w:ascii="Arial" w:hAnsi="Arial"/>
                <w:noProof/>
                <w:spacing w:val="17"/>
              </w:rPr>
              <w:t xml:space="preserve"> </w:t>
            </w:r>
            <w:r w:rsidRPr="00337B59">
              <w:rPr>
                <w:rStyle w:val="Hyperlink"/>
                <w:rFonts w:ascii="Arial" w:hAnsi="Arial"/>
                <w:noProof/>
              </w:rPr>
              <w:t>Method</w:t>
            </w:r>
            <w:r>
              <w:rPr>
                <w:noProof/>
                <w:webHidden/>
              </w:rPr>
              <w:tab/>
            </w:r>
            <w:r>
              <w:rPr>
                <w:noProof/>
                <w:webHidden/>
              </w:rPr>
              <w:fldChar w:fldCharType="begin"/>
            </w:r>
            <w:r>
              <w:rPr>
                <w:noProof/>
                <w:webHidden/>
              </w:rPr>
              <w:instrText xml:space="preserve"> PAGEREF _Toc233183740 \h </w:instrText>
            </w:r>
            <w:r>
              <w:rPr>
                <w:noProof/>
                <w:webHidden/>
              </w:rPr>
            </w:r>
            <w:r>
              <w:rPr>
                <w:noProof/>
                <w:webHidden/>
              </w:rPr>
              <w:fldChar w:fldCharType="separate"/>
            </w:r>
            <w:r>
              <w:rPr>
                <w:noProof/>
                <w:webHidden/>
              </w:rPr>
              <w:t>6</w:t>
            </w:r>
            <w:r>
              <w:rPr>
                <w:noProof/>
                <w:webHidden/>
              </w:rPr>
              <w:fldChar w:fldCharType="end"/>
            </w:r>
          </w:hyperlink>
        </w:p>
        <w:p w14:paraId="468CC12D" w14:textId="3C7A90DE"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41" w:history="1">
            <w:r w:rsidRPr="00337B59">
              <w:rPr>
                <w:rStyle w:val="Hyperlink"/>
                <w:rFonts w:ascii="Arial" w:hAnsi="Arial"/>
                <w:noProof/>
              </w:rPr>
              <w:t>6.</w:t>
            </w:r>
            <w:r>
              <w:rPr>
                <w:rFonts w:asciiTheme="minorHAnsi" w:eastAsiaTheme="minorEastAsia" w:hAnsiTheme="minorHAnsi"/>
                <w:b w:val="0"/>
                <w:caps w:val="0"/>
                <w:noProof/>
                <w:sz w:val="24"/>
                <w:szCs w:val="24"/>
              </w:rPr>
              <w:tab/>
            </w:r>
            <w:r w:rsidRPr="00337B59">
              <w:rPr>
                <w:rStyle w:val="Hyperlink"/>
                <w:rFonts w:ascii="Arial" w:hAnsi="Arial"/>
                <w:noProof/>
              </w:rPr>
              <w:t>Equipment Isolation &amp; Component Protection</w:t>
            </w:r>
            <w:r>
              <w:rPr>
                <w:noProof/>
                <w:webHidden/>
              </w:rPr>
              <w:tab/>
            </w:r>
            <w:r>
              <w:rPr>
                <w:noProof/>
                <w:webHidden/>
              </w:rPr>
              <w:fldChar w:fldCharType="begin"/>
            </w:r>
            <w:r>
              <w:rPr>
                <w:noProof/>
                <w:webHidden/>
              </w:rPr>
              <w:instrText xml:space="preserve"> PAGEREF _Toc233183741 \h </w:instrText>
            </w:r>
            <w:r>
              <w:rPr>
                <w:noProof/>
                <w:webHidden/>
              </w:rPr>
            </w:r>
            <w:r>
              <w:rPr>
                <w:noProof/>
                <w:webHidden/>
              </w:rPr>
              <w:fldChar w:fldCharType="separate"/>
            </w:r>
            <w:r>
              <w:rPr>
                <w:noProof/>
                <w:webHidden/>
              </w:rPr>
              <w:t>6</w:t>
            </w:r>
            <w:r>
              <w:rPr>
                <w:noProof/>
                <w:webHidden/>
              </w:rPr>
              <w:fldChar w:fldCharType="end"/>
            </w:r>
          </w:hyperlink>
        </w:p>
        <w:p w14:paraId="20DBA322" w14:textId="3AC01004"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42" w:history="1">
            <w:r w:rsidRPr="00337B59">
              <w:rPr>
                <w:rStyle w:val="Hyperlink"/>
                <w:rFonts w:ascii="Arial" w:hAnsi="Arial"/>
                <w:noProof/>
              </w:rPr>
              <w:t>7.</w:t>
            </w:r>
            <w:r>
              <w:rPr>
                <w:rFonts w:asciiTheme="minorHAnsi" w:eastAsiaTheme="minorEastAsia" w:hAnsiTheme="minorHAnsi"/>
                <w:b w:val="0"/>
                <w:caps w:val="0"/>
                <w:noProof/>
                <w:sz w:val="24"/>
                <w:szCs w:val="24"/>
              </w:rPr>
              <w:tab/>
            </w:r>
            <w:r w:rsidRPr="00337B59">
              <w:rPr>
                <w:rStyle w:val="Hyperlink"/>
                <w:rFonts w:ascii="Arial" w:hAnsi="Arial"/>
                <w:noProof/>
              </w:rPr>
              <w:t>QA/QC &amp; INSPECTION HOLD POINTS</w:t>
            </w:r>
            <w:r>
              <w:rPr>
                <w:noProof/>
                <w:webHidden/>
              </w:rPr>
              <w:tab/>
            </w:r>
            <w:r>
              <w:rPr>
                <w:noProof/>
                <w:webHidden/>
              </w:rPr>
              <w:fldChar w:fldCharType="begin"/>
            </w:r>
            <w:r>
              <w:rPr>
                <w:noProof/>
                <w:webHidden/>
              </w:rPr>
              <w:instrText xml:space="preserve"> PAGEREF _Toc233183742 \h </w:instrText>
            </w:r>
            <w:r>
              <w:rPr>
                <w:noProof/>
                <w:webHidden/>
              </w:rPr>
            </w:r>
            <w:r>
              <w:rPr>
                <w:noProof/>
                <w:webHidden/>
              </w:rPr>
              <w:fldChar w:fldCharType="separate"/>
            </w:r>
            <w:r>
              <w:rPr>
                <w:noProof/>
                <w:webHidden/>
              </w:rPr>
              <w:t>6</w:t>
            </w:r>
            <w:r>
              <w:rPr>
                <w:noProof/>
                <w:webHidden/>
              </w:rPr>
              <w:fldChar w:fldCharType="end"/>
            </w:r>
          </w:hyperlink>
        </w:p>
        <w:p w14:paraId="250E0347" w14:textId="491CB7C4" w:rsidR="000268FD" w:rsidRDefault="000268FD">
          <w:pPr>
            <w:pStyle w:val="TOC2"/>
            <w:rPr>
              <w:rFonts w:asciiTheme="minorHAnsi" w:eastAsiaTheme="minorEastAsia" w:hAnsiTheme="minorHAnsi"/>
              <w:b w:val="0"/>
              <w:caps w:val="0"/>
              <w:noProof/>
              <w:sz w:val="24"/>
              <w:szCs w:val="24"/>
            </w:rPr>
          </w:pPr>
          <w:hyperlink w:anchor="_Toc233183743" w:history="1">
            <w:r w:rsidRPr="00337B59">
              <w:rPr>
                <w:rStyle w:val="Hyperlink"/>
                <w:rFonts w:ascii="Arial" w:hAnsi="Arial"/>
                <w:noProof/>
              </w:rPr>
              <w:t>7.1. Mandatory Hold Point (HP) Schedule</w:t>
            </w:r>
            <w:r>
              <w:rPr>
                <w:noProof/>
                <w:webHidden/>
              </w:rPr>
              <w:tab/>
            </w:r>
            <w:r>
              <w:rPr>
                <w:noProof/>
                <w:webHidden/>
              </w:rPr>
              <w:fldChar w:fldCharType="begin"/>
            </w:r>
            <w:r>
              <w:rPr>
                <w:noProof/>
                <w:webHidden/>
              </w:rPr>
              <w:instrText xml:space="preserve"> PAGEREF _Toc233183743 \h </w:instrText>
            </w:r>
            <w:r>
              <w:rPr>
                <w:noProof/>
                <w:webHidden/>
              </w:rPr>
            </w:r>
            <w:r>
              <w:rPr>
                <w:noProof/>
                <w:webHidden/>
              </w:rPr>
              <w:fldChar w:fldCharType="separate"/>
            </w:r>
            <w:r>
              <w:rPr>
                <w:noProof/>
                <w:webHidden/>
              </w:rPr>
              <w:t>6</w:t>
            </w:r>
            <w:r>
              <w:rPr>
                <w:noProof/>
                <w:webHidden/>
              </w:rPr>
              <w:fldChar w:fldCharType="end"/>
            </w:r>
          </w:hyperlink>
        </w:p>
        <w:p w14:paraId="25A08FEA" w14:textId="606DE815" w:rsidR="000268FD" w:rsidRDefault="000268FD">
          <w:pPr>
            <w:pStyle w:val="TOC2"/>
            <w:rPr>
              <w:rFonts w:asciiTheme="minorHAnsi" w:eastAsiaTheme="minorEastAsia" w:hAnsiTheme="minorHAnsi"/>
              <w:b w:val="0"/>
              <w:caps w:val="0"/>
              <w:noProof/>
              <w:sz w:val="24"/>
              <w:szCs w:val="24"/>
            </w:rPr>
          </w:pPr>
          <w:hyperlink w:anchor="_Toc233183744" w:history="1">
            <w:r w:rsidRPr="00337B59">
              <w:rPr>
                <w:rStyle w:val="Hyperlink"/>
                <w:rFonts w:ascii="Arial" w:hAnsi="Arial"/>
                <w:noProof/>
              </w:rPr>
              <w:t>7.2. Clean-Build &amp; Documentation</w:t>
            </w:r>
            <w:r>
              <w:rPr>
                <w:noProof/>
                <w:webHidden/>
              </w:rPr>
              <w:tab/>
            </w:r>
            <w:r>
              <w:rPr>
                <w:noProof/>
                <w:webHidden/>
              </w:rPr>
              <w:fldChar w:fldCharType="begin"/>
            </w:r>
            <w:r>
              <w:rPr>
                <w:noProof/>
                <w:webHidden/>
              </w:rPr>
              <w:instrText xml:space="preserve"> PAGEREF _Toc233183744 \h </w:instrText>
            </w:r>
            <w:r>
              <w:rPr>
                <w:noProof/>
                <w:webHidden/>
              </w:rPr>
            </w:r>
            <w:r>
              <w:rPr>
                <w:noProof/>
                <w:webHidden/>
              </w:rPr>
              <w:fldChar w:fldCharType="separate"/>
            </w:r>
            <w:r>
              <w:rPr>
                <w:noProof/>
                <w:webHidden/>
              </w:rPr>
              <w:t>6</w:t>
            </w:r>
            <w:r>
              <w:rPr>
                <w:noProof/>
                <w:webHidden/>
              </w:rPr>
              <w:fldChar w:fldCharType="end"/>
            </w:r>
          </w:hyperlink>
        </w:p>
        <w:p w14:paraId="1BBDC4AC" w14:textId="441C0417"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45" w:history="1">
            <w:r w:rsidRPr="00337B59">
              <w:rPr>
                <w:rStyle w:val="Hyperlink"/>
                <w:noProof/>
              </w:rPr>
              <w:t>8.</w:t>
            </w:r>
            <w:r>
              <w:rPr>
                <w:rFonts w:asciiTheme="minorHAnsi" w:eastAsiaTheme="minorEastAsia" w:hAnsiTheme="minorHAnsi"/>
                <w:b w:val="0"/>
                <w:caps w:val="0"/>
                <w:noProof/>
                <w:sz w:val="24"/>
                <w:szCs w:val="24"/>
              </w:rPr>
              <w:tab/>
            </w:r>
            <w:r w:rsidRPr="00337B59">
              <w:rPr>
                <w:rStyle w:val="Hyperlink"/>
                <w:noProof/>
              </w:rPr>
              <w:t>Application cleaning</w:t>
            </w:r>
            <w:r>
              <w:rPr>
                <w:noProof/>
                <w:webHidden/>
              </w:rPr>
              <w:tab/>
            </w:r>
            <w:r>
              <w:rPr>
                <w:noProof/>
                <w:webHidden/>
              </w:rPr>
              <w:fldChar w:fldCharType="begin"/>
            </w:r>
            <w:r>
              <w:rPr>
                <w:noProof/>
                <w:webHidden/>
              </w:rPr>
              <w:instrText xml:space="preserve"> PAGEREF _Toc233183745 \h </w:instrText>
            </w:r>
            <w:r>
              <w:rPr>
                <w:noProof/>
                <w:webHidden/>
              </w:rPr>
            </w:r>
            <w:r>
              <w:rPr>
                <w:noProof/>
                <w:webHidden/>
              </w:rPr>
              <w:fldChar w:fldCharType="separate"/>
            </w:r>
            <w:r>
              <w:rPr>
                <w:noProof/>
                <w:webHidden/>
              </w:rPr>
              <w:t>7</w:t>
            </w:r>
            <w:r>
              <w:rPr>
                <w:noProof/>
                <w:webHidden/>
              </w:rPr>
              <w:fldChar w:fldCharType="end"/>
            </w:r>
          </w:hyperlink>
        </w:p>
        <w:p w14:paraId="5A2ECAF5" w14:textId="01940052"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46" w:history="1">
            <w:r w:rsidRPr="00337B59">
              <w:rPr>
                <w:rStyle w:val="Hyperlink"/>
                <w:rFonts w:ascii="Arial" w:hAnsi="Arial"/>
                <w:noProof/>
              </w:rPr>
              <w:t>9.</w:t>
            </w:r>
            <w:r>
              <w:rPr>
                <w:rFonts w:asciiTheme="minorHAnsi" w:eastAsiaTheme="minorEastAsia" w:hAnsiTheme="minorHAnsi"/>
                <w:b w:val="0"/>
                <w:caps w:val="0"/>
                <w:noProof/>
                <w:sz w:val="24"/>
                <w:szCs w:val="24"/>
              </w:rPr>
              <w:tab/>
            </w:r>
            <w:r w:rsidRPr="00337B59">
              <w:rPr>
                <w:rStyle w:val="Hyperlink"/>
                <w:rFonts w:ascii="Arial" w:hAnsi="Arial"/>
                <w:noProof/>
              </w:rPr>
              <w:t>HEALTH, SAFETY &amp; ENVIRONMENT (HSE) REQUIREMENTS</w:t>
            </w:r>
            <w:r>
              <w:rPr>
                <w:noProof/>
                <w:webHidden/>
              </w:rPr>
              <w:tab/>
            </w:r>
            <w:r>
              <w:rPr>
                <w:noProof/>
                <w:webHidden/>
              </w:rPr>
              <w:fldChar w:fldCharType="begin"/>
            </w:r>
            <w:r>
              <w:rPr>
                <w:noProof/>
                <w:webHidden/>
              </w:rPr>
              <w:instrText xml:space="preserve"> PAGEREF _Toc233183746 \h </w:instrText>
            </w:r>
            <w:r>
              <w:rPr>
                <w:noProof/>
                <w:webHidden/>
              </w:rPr>
            </w:r>
            <w:r>
              <w:rPr>
                <w:noProof/>
                <w:webHidden/>
              </w:rPr>
              <w:fldChar w:fldCharType="separate"/>
            </w:r>
            <w:r>
              <w:rPr>
                <w:noProof/>
                <w:webHidden/>
              </w:rPr>
              <w:t>7</w:t>
            </w:r>
            <w:r>
              <w:rPr>
                <w:noProof/>
                <w:webHidden/>
              </w:rPr>
              <w:fldChar w:fldCharType="end"/>
            </w:r>
          </w:hyperlink>
        </w:p>
        <w:p w14:paraId="502CF5FD" w14:textId="2A7CBBE8" w:rsidR="000268FD" w:rsidRDefault="000268FD">
          <w:pPr>
            <w:pStyle w:val="TOC2"/>
            <w:rPr>
              <w:rFonts w:asciiTheme="minorHAnsi" w:eastAsiaTheme="minorEastAsia" w:hAnsiTheme="minorHAnsi"/>
              <w:b w:val="0"/>
              <w:caps w:val="0"/>
              <w:noProof/>
              <w:sz w:val="24"/>
              <w:szCs w:val="24"/>
            </w:rPr>
          </w:pPr>
          <w:hyperlink w:anchor="_Toc233183747" w:history="1">
            <w:r w:rsidRPr="00337B59">
              <w:rPr>
                <w:rStyle w:val="Hyperlink"/>
                <w:rFonts w:ascii="Arial" w:hAnsi="Arial"/>
                <w:noProof/>
              </w:rPr>
              <w:t>9.1. Hazardous Mediums &amp; PPE</w:t>
            </w:r>
            <w:r>
              <w:rPr>
                <w:noProof/>
                <w:webHidden/>
              </w:rPr>
              <w:tab/>
            </w:r>
            <w:r>
              <w:rPr>
                <w:noProof/>
                <w:webHidden/>
              </w:rPr>
              <w:fldChar w:fldCharType="begin"/>
            </w:r>
            <w:r>
              <w:rPr>
                <w:noProof/>
                <w:webHidden/>
              </w:rPr>
              <w:instrText xml:space="preserve"> PAGEREF _Toc233183747 \h </w:instrText>
            </w:r>
            <w:r>
              <w:rPr>
                <w:noProof/>
                <w:webHidden/>
              </w:rPr>
            </w:r>
            <w:r>
              <w:rPr>
                <w:noProof/>
                <w:webHidden/>
              </w:rPr>
              <w:fldChar w:fldCharType="separate"/>
            </w:r>
            <w:r>
              <w:rPr>
                <w:noProof/>
                <w:webHidden/>
              </w:rPr>
              <w:t>7</w:t>
            </w:r>
            <w:r>
              <w:rPr>
                <w:noProof/>
                <w:webHidden/>
              </w:rPr>
              <w:fldChar w:fldCharType="end"/>
            </w:r>
          </w:hyperlink>
        </w:p>
        <w:p w14:paraId="67E5D4B5" w14:textId="0321C7C3" w:rsidR="000268FD" w:rsidRDefault="000268FD">
          <w:pPr>
            <w:pStyle w:val="TOC2"/>
            <w:rPr>
              <w:rFonts w:asciiTheme="minorHAnsi" w:eastAsiaTheme="minorEastAsia" w:hAnsiTheme="minorHAnsi"/>
              <w:b w:val="0"/>
              <w:caps w:val="0"/>
              <w:noProof/>
              <w:sz w:val="24"/>
              <w:szCs w:val="24"/>
            </w:rPr>
          </w:pPr>
          <w:hyperlink w:anchor="_Toc233183748" w:history="1">
            <w:r w:rsidRPr="00337B59">
              <w:rPr>
                <w:rStyle w:val="Hyperlink"/>
                <w:rFonts w:ascii="Arial" w:hAnsi="Arial"/>
                <w:noProof/>
              </w:rPr>
              <w:t>9.2. Exclusion Zones (Line of Fire)</w:t>
            </w:r>
            <w:r>
              <w:rPr>
                <w:noProof/>
                <w:webHidden/>
              </w:rPr>
              <w:tab/>
            </w:r>
            <w:r>
              <w:rPr>
                <w:noProof/>
                <w:webHidden/>
              </w:rPr>
              <w:fldChar w:fldCharType="begin"/>
            </w:r>
            <w:r>
              <w:rPr>
                <w:noProof/>
                <w:webHidden/>
              </w:rPr>
              <w:instrText xml:space="preserve"> PAGEREF _Toc233183748 \h </w:instrText>
            </w:r>
            <w:r>
              <w:rPr>
                <w:noProof/>
                <w:webHidden/>
              </w:rPr>
            </w:r>
            <w:r>
              <w:rPr>
                <w:noProof/>
                <w:webHidden/>
              </w:rPr>
              <w:fldChar w:fldCharType="separate"/>
            </w:r>
            <w:r>
              <w:rPr>
                <w:noProof/>
                <w:webHidden/>
              </w:rPr>
              <w:t>7</w:t>
            </w:r>
            <w:r>
              <w:rPr>
                <w:noProof/>
                <w:webHidden/>
              </w:rPr>
              <w:fldChar w:fldCharType="end"/>
            </w:r>
          </w:hyperlink>
        </w:p>
        <w:p w14:paraId="771E0FDF" w14:textId="10B940F2" w:rsidR="000268FD" w:rsidRDefault="000268FD">
          <w:pPr>
            <w:pStyle w:val="TOC2"/>
            <w:rPr>
              <w:rFonts w:asciiTheme="minorHAnsi" w:eastAsiaTheme="minorEastAsia" w:hAnsiTheme="minorHAnsi"/>
              <w:b w:val="0"/>
              <w:caps w:val="0"/>
              <w:noProof/>
              <w:sz w:val="24"/>
              <w:szCs w:val="24"/>
            </w:rPr>
          </w:pPr>
          <w:hyperlink w:anchor="_Toc233183749" w:history="1">
            <w:r w:rsidRPr="00337B59">
              <w:rPr>
                <w:rStyle w:val="Hyperlink"/>
                <w:rFonts w:ascii="Arial" w:hAnsi="Arial"/>
                <w:noProof/>
              </w:rPr>
              <w:t>9.3. Environmental Compliance</w:t>
            </w:r>
            <w:r>
              <w:rPr>
                <w:noProof/>
                <w:webHidden/>
              </w:rPr>
              <w:tab/>
            </w:r>
            <w:r>
              <w:rPr>
                <w:noProof/>
                <w:webHidden/>
              </w:rPr>
              <w:fldChar w:fldCharType="begin"/>
            </w:r>
            <w:r>
              <w:rPr>
                <w:noProof/>
                <w:webHidden/>
              </w:rPr>
              <w:instrText xml:space="preserve"> PAGEREF _Toc233183749 \h </w:instrText>
            </w:r>
            <w:r>
              <w:rPr>
                <w:noProof/>
                <w:webHidden/>
              </w:rPr>
            </w:r>
            <w:r>
              <w:rPr>
                <w:noProof/>
                <w:webHidden/>
              </w:rPr>
              <w:fldChar w:fldCharType="separate"/>
            </w:r>
            <w:r>
              <w:rPr>
                <w:noProof/>
                <w:webHidden/>
              </w:rPr>
              <w:t>7</w:t>
            </w:r>
            <w:r>
              <w:rPr>
                <w:noProof/>
                <w:webHidden/>
              </w:rPr>
              <w:fldChar w:fldCharType="end"/>
            </w:r>
          </w:hyperlink>
        </w:p>
        <w:p w14:paraId="5753E256" w14:textId="65069739" w:rsidR="000268FD" w:rsidRDefault="000268FD">
          <w:pPr>
            <w:pStyle w:val="TOC2"/>
            <w:rPr>
              <w:rFonts w:asciiTheme="minorHAnsi" w:eastAsiaTheme="minorEastAsia" w:hAnsiTheme="minorHAnsi"/>
              <w:b w:val="0"/>
              <w:caps w:val="0"/>
              <w:noProof/>
              <w:sz w:val="24"/>
              <w:szCs w:val="24"/>
            </w:rPr>
          </w:pPr>
          <w:hyperlink w:anchor="_Toc233183750" w:history="1">
            <w:r w:rsidRPr="00337B59">
              <w:rPr>
                <w:rStyle w:val="Hyperlink"/>
                <w:rFonts w:ascii="Arial" w:hAnsi="Arial"/>
                <w:noProof/>
              </w:rPr>
              <w:t>9.4. Physical Hazard Mitigation</w:t>
            </w:r>
            <w:r>
              <w:rPr>
                <w:noProof/>
                <w:webHidden/>
              </w:rPr>
              <w:tab/>
            </w:r>
            <w:r>
              <w:rPr>
                <w:noProof/>
                <w:webHidden/>
              </w:rPr>
              <w:fldChar w:fldCharType="begin"/>
            </w:r>
            <w:r>
              <w:rPr>
                <w:noProof/>
                <w:webHidden/>
              </w:rPr>
              <w:instrText xml:space="preserve"> PAGEREF _Toc233183750 \h </w:instrText>
            </w:r>
            <w:r>
              <w:rPr>
                <w:noProof/>
                <w:webHidden/>
              </w:rPr>
            </w:r>
            <w:r>
              <w:rPr>
                <w:noProof/>
                <w:webHidden/>
              </w:rPr>
              <w:fldChar w:fldCharType="separate"/>
            </w:r>
            <w:r>
              <w:rPr>
                <w:noProof/>
                <w:webHidden/>
              </w:rPr>
              <w:t>8</w:t>
            </w:r>
            <w:r>
              <w:rPr>
                <w:noProof/>
                <w:webHidden/>
              </w:rPr>
              <w:fldChar w:fldCharType="end"/>
            </w:r>
          </w:hyperlink>
        </w:p>
        <w:p w14:paraId="481ECEB0" w14:textId="7C06FA3F" w:rsidR="000268FD" w:rsidRDefault="000268FD">
          <w:pPr>
            <w:pStyle w:val="TOC1"/>
            <w:tabs>
              <w:tab w:val="left" w:pos="720"/>
              <w:tab w:val="right" w:leader="dot" w:pos="9345"/>
            </w:tabs>
            <w:rPr>
              <w:rFonts w:asciiTheme="minorHAnsi" w:eastAsiaTheme="minorEastAsia" w:hAnsiTheme="minorHAnsi"/>
              <w:b w:val="0"/>
              <w:caps w:val="0"/>
              <w:noProof/>
              <w:sz w:val="24"/>
              <w:szCs w:val="24"/>
            </w:rPr>
          </w:pPr>
          <w:hyperlink w:anchor="_Toc233183751" w:history="1">
            <w:r w:rsidRPr="00337B59">
              <w:rPr>
                <w:rStyle w:val="Hyperlink"/>
                <w:rFonts w:ascii="Arial" w:hAnsi="Arial"/>
                <w:noProof/>
              </w:rPr>
              <w:t>10.</w:t>
            </w:r>
            <w:r>
              <w:rPr>
                <w:rFonts w:asciiTheme="minorHAnsi" w:eastAsiaTheme="minorEastAsia" w:hAnsiTheme="minorHAnsi"/>
                <w:b w:val="0"/>
                <w:caps w:val="0"/>
                <w:noProof/>
                <w:sz w:val="24"/>
                <w:szCs w:val="24"/>
              </w:rPr>
              <w:tab/>
            </w:r>
            <w:r w:rsidRPr="00337B59">
              <w:rPr>
                <w:rStyle w:val="Hyperlink"/>
                <w:rFonts w:ascii="Arial" w:hAnsi="Arial"/>
                <w:noProof/>
              </w:rPr>
              <w:t>DELIVERABLES &amp; AS-BUILT DOSSIER</w:t>
            </w:r>
            <w:r>
              <w:rPr>
                <w:noProof/>
                <w:webHidden/>
              </w:rPr>
              <w:tab/>
            </w:r>
            <w:r>
              <w:rPr>
                <w:noProof/>
                <w:webHidden/>
              </w:rPr>
              <w:fldChar w:fldCharType="begin"/>
            </w:r>
            <w:r>
              <w:rPr>
                <w:noProof/>
                <w:webHidden/>
              </w:rPr>
              <w:instrText xml:space="preserve"> PAGEREF _Toc233183751 \h </w:instrText>
            </w:r>
            <w:r>
              <w:rPr>
                <w:noProof/>
                <w:webHidden/>
              </w:rPr>
            </w:r>
            <w:r>
              <w:rPr>
                <w:noProof/>
                <w:webHidden/>
              </w:rPr>
              <w:fldChar w:fldCharType="separate"/>
            </w:r>
            <w:r>
              <w:rPr>
                <w:noProof/>
                <w:webHidden/>
              </w:rPr>
              <w:t>8</w:t>
            </w:r>
            <w:r>
              <w:rPr>
                <w:noProof/>
                <w:webHidden/>
              </w:rPr>
              <w:fldChar w:fldCharType="end"/>
            </w:r>
          </w:hyperlink>
        </w:p>
        <w:p w14:paraId="60EC20C9" w14:textId="537CECF3" w:rsidR="000268FD" w:rsidRDefault="000268FD">
          <w:pPr>
            <w:pStyle w:val="TOC1"/>
            <w:tabs>
              <w:tab w:val="left" w:pos="720"/>
              <w:tab w:val="right" w:leader="dot" w:pos="9345"/>
            </w:tabs>
            <w:rPr>
              <w:rFonts w:asciiTheme="minorHAnsi" w:eastAsiaTheme="minorEastAsia" w:hAnsiTheme="minorHAnsi"/>
              <w:b w:val="0"/>
              <w:caps w:val="0"/>
              <w:noProof/>
              <w:sz w:val="24"/>
              <w:szCs w:val="24"/>
            </w:rPr>
          </w:pPr>
          <w:hyperlink w:anchor="_Toc233183752" w:history="1">
            <w:r w:rsidRPr="00337B59">
              <w:rPr>
                <w:rStyle w:val="Hyperlink"/>
                <w:rFonts w:ascii="Arial" w:hAnsi="Arial"/>
                <w:noProof/>
              </w:rPr>
              <w:t>11.</w:t>
            </w:r>
            <w:r>
              <w:rPr>
                <w:rFonts w:asciiTheme="minorHAnsi" w:eastAsiaTheme="minorEastAsia" w:hAnsiTheme="minorHAnsi"/>
                <w:b w:val="0"/>
                <w:caps w:val="0"/>
                <w:noProof/>
                <w:sz w:val="24"/>
                <w:szCs w:val="24"/>
              </w:rPr>
              <w:tab/>
            </w:r>
            <w:r w:rsidRPr="00337B59">
              <w:rPr>
                <w:rStyle w:val="Hyperlink"/>
                <w:rFonts w:ascii="Arial" w:hAnsi="Arial"/>
                <w:noProof/>
              </w:rPr>
              <w:t>Attachements</w:t>
            </w:r>
            <w:r>
              <w:rPr>
                <w:noProof/>
                <w:webHidden/>
              </w:rPr>
              <w:tab/>
            </w:r>
            <w:r>
              <w:rPr>
                <w:noProof/>
                <w:webHidden/>
              </w:rPr>
              <w:fldChar w:fldCharType="begin"/>
            </w:r>
            <w:r>
              <w:rPr>
                <w:noProof/>
                <w:webHidden/>
              </w:rPr>
              <w:instrText xml:space="preserve"> PAGEREF _Toc233183752 \h </w:instrText>
            </w:r>
            <w:r>
              <w:rPr>
                <w:noProof/>
                <w:webHidden/>
              </w:rPr>
            </w:r>
            <w:r>
              <w:rPr>
                <w:noProof/>
                <w:webHidden/>
              </w:rPr>
              <w:fldChar w:fldCharType="separate"/>
            </w:r>
            <w:r>
              <w:rPr>
                <w:noProof/>
                <w:webHidden/>
              </w:rPr>
              <w:t>8</w:t>
            </w:r>
            <w:r>
              <w:rPr>
                <w:noProof/>
                <w:webHidden/>
              </w:rPr>
              <w:fldChar w:fldCharType="end"/>
            </w:r>
          </w:hyperlink>
        </w:p>
        <w:p w14:paraId="5DB2999B" w14:textId="2757B0F6"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53" w:history="1">
            <w:r w:rsidRPr="00337B59">
              <w:rPr>
                <w:rStyle w:val="Hyperlink"/>
                <w:rFonts w:ascii="Wingdings" w:hAnsi="Wingdings"/>
                <w:noProof/>
              </w:rPr>
              <w:t></w:t>
            </w:r>
            <w:r>
              <w:rPr>
                <w:rFonts w:asciiTheme="minorHAnsi" w:eastAsiaTheme="minorEastAsia" w:hAnsiTheme="minorHAnsi"/>
                <w:b w:val="0"/>
                <w:caps w:val="0"/>
                <w:noProof/>
                <w:sz w:val="24"/>
                <w:szCs w:val="24"/>
              </w:rPr>
              <w:tab/>
            </w:r>
            <w:r w:rsidRPr="00337B59">
              <w:rPr>
                <w:rStyle w:val="Hyperlink"/>
                <w:noProof/>
              </w:rPr>
              <w:t>Attachment-1: Summary of pipe cleaning classification for process service and special classification</w:t>
            </w:r>
            <w:r>
              <w:rPr>
                <w:noProof/>
                <w:webHidden/>
              </w:rPr>
              <w:tab/>
            </w:r>
            <w:r>
              <w:rPr>
                <w:noProof/>
                <w:webHidden/>
              </w:rPr>
              <w:fldChar w:fldCharType="begin"/>
            </w:r>
            <w:r>
              <w:rPr>
                <w:noProof/>
                <w:webHidden/>
              </w:rPr>
              <w:instrText xml:space="preserve"> PAGEREF _Toc233183753 \h </w:instrText>
            </w:r>
            <w:r>
              <w:rPr>
                <w:noProof/>
                <w:webHidden/>
              </w:rPr>
            </w:r>
            <w:r>
              <w:rPr>
                <w:noProof/>
                <w:webHidden/>
              </w:rPr>
              <w:fldChar w:fldCharType="separate"/>
            </w:r>
            <w:r>
              <w:rPr>
                <w:noProof/>
                <w:webHidden/>
              </w:rPr>
              <w:t>8</w:t>
            </w:r>
            <w:r>
              <w:rPr>
                <w:noProof/>
                <w:webHidden/>
              </w:rPr>
              <w:fldChar w:fldCharType="end"/>
            </w:r>
          </w:hyperlink>
        </w:p>
        <w:p w14:paraId="27BBC04D" w14:textId="4A239B73" w:rsidR="000268FD" w:rsidRDefault="000268FD">
          <w:pPr>
            <w:pStyle w:val="TOC1"/>
            <w:tabs>
              <w:tab w:val="left" w:pos="442"/>
              <w:tab w:val="right" w:leader="dot" w:pos="9345"/>
            </w:tabs>
            <w:rPr>
              <w:rFonts w:asciiTheme="minorHAnsi" w:eastAsiaTheme="minorEastAsia" w:hAnsiTheme="minorHAnsi"/>
              <w:b w:val="0"/>
              <w:caps w:val="0"/>
              <w:noProof/>
              <w:sz w:val="24"/>
              <w:szCs w:val="24"/>
            </w:rPr>
          </w:pPr>
          <w:hyperlink w:anchor="_Toc233183754" w:history="1">
            <w:r w:rsidRPr="00337B59">
              <w:rPr>
                <w:rStyle w:val="Hyperlink"/>
                <w:rFonts w:ascii="Wingdings" w:hAnsi="Wingdings"/>
                <w:noProof/>
              </w:rPr>
              <w:t></w:t>
            </w:r>
            <w:r>
              <w:rPr>
                <w:rFonts w:asciiTheme="minorHAnsi" w:eastAsiaTheme="minorEastAsia" w:hAnsiTheme="minorHAnsi"/>
                <w:b w:val="0"/>
                <w:caps w:val="0"/>
                <w:noProof/>
                <w:sz w:val="24"/>
                <w:szCs w:val="24"/>
              </w:rPr>
              <w:tab/>
            </w:r>
            <w:r w:rsidRPr="00337B59">
              <w:rPr>
                <w:rStyle w:val="Hyperlink"/>
                <w:noProof/>
              </w:rPr>
              <w:t>Attachment-2: Summary of pipe cleaning classification for utility service</w:t>
            </w:r>
            <w:r>
              <w:rPr>
                <w:noProof/>
                <w:webHidden/>
              </w:rPr>
              <w:tab/>
            </w:r>
            <w:r>
              <w:rPr>
                <w:noProof/>
                <w:webHidden/>
              </w:rPr>
              <w:fldChar w:fldCharType="begin"/>
            </w:r>
            <w:r>
              <w:rPr>
                <w:noProof/>
                <w:webHidden/>
              </w:rPr>
              <w:instrText xml:space="preserve"> PAGEREF _Toc233183754 \h </w:instrText>
            </w:r>
            <w:r>
              <w:rPr>
                <w:noProof/>
                <w:webHidden/>
              </w:rPr>
            </w:r>
            <w:r>
              <w:rPr>
                <w:noProof/>
                <w:webHidden/>
              </w:rPr>
              <w:fldChar w:fldCharType="separate"/>
            </w:r>
            <w:r>
              <w:rPr>
                <w:noProof/>
                <w:webHidden/>
              </w:rPr>
              <w:t>8</w:t>
            </w:r>
            <w:r>
              <w:rPr>
                <w:noProof/>
                <w:webHidden/>
              </w:rPr>
              <w:fldChar w:fldCharType="end"/>
            </w:r>
          </w:hyperlink>
        </w:p>
        <w:p w14:paraId="29022488" w14:textId="530F5CF9" w:rsidR="000268FD" w:rsidRDefault="000268FD">
          <w:r>
            <w:rPr>
              <w:b/>
              <w:bCs/>
              <w:noProof/>
            </w:rPr>
            <w:fldChar w:fldCharType="end"/>
          </w:r>
        </w:p>
      </w:sdtContent>
    </w:sdt>
    <w:p w14:paraId="156EE769" w14:textId="77777777" w:rsidR="000268FD" w:rsidRPr="00A658E5" w:rsidRDefault="000268FD" w:rsidP="00731945">
      <w:pPr>
        <w:spacing w:before="0" w:after="240" w:line="312" w:lineRule="auto"/>
        <w:rPr>
          <w:rFonts w:ascii="Arial" w:hAnsi="Arial" w:cs="Arial"/>
          <w:sz w:val="24"/>
          <w:szCs w:val="24"/>
        </w:rPr>
      </w:pPr>
    </w:p>
    <w:p w14:paraId="212129E0" w14:textId="38783A18" w:rsidR="00E5765F" w:rsidRPr="00A658E5" w:rsidRDefault="00E5765F" w:rsidP="00731945">
      <w:pPr>
        <w:pStyle w:val="Heading1"/>
      </w:pPr>
      <w:bookmarkStart w:id="2" w:name="_Toc233183723"/>
      <w:r w:rsidRPr="00A658E5">
        <w:lastRenderedPageBreak/>
        <w:t>GENERAL</w:t>
      </w:r>
      <w:bookmarkEnd w:id="2"/>
    </w:p>
    <w:p w14:paraId="6F84B4CD" w14:textId="74C876E2" w:rsidR="00E5765F" w:rsidRPr="00A658E5" w:rsidRDefault="00E5765F" w:rsidP="00731945">
      <w:pPr>
        <w:pStyle w:val="NormalWeb"/>
        <w:spacing w:before="0" w:beforeAutospacing="0" w:after="240" w:afterAutospacing="0" w:line="312" w:lineRule="auto"/>
        <w:jc w:val="both"/>
        <w:rPr>
          <w:rFonts w:ascii="Arial" w:hAnsi="Arial" w:cs="Arial"/>
        </w:rPr>
      </w:pPr>
      <w:r w:rsidRPr="00A658E5">
        <w:rPr>
          <w:rFonts w:ascii="Arial" w:hAnsi="Arial" w:cs="Arial"/>
          <w:color w:val="000000"/>
        </w:rPr>
        <w:t>The objective of this document is to establish the stringent technical, quality, and safety requirements for the execution of internal cleaning, chemical picking, passivation, and high-velocity flushing of process piping systems. The primary mission is to achieve an absolute mechanically clean and passive internal surface for all piping networks prior to pre-commissioning and commissioning. Adherence to these requirements is mandatory to prevent flow restriction, valve malfunction, catastrophic damage to rotating equipment, and process contamination.</w:t>
      </w:r>
    </w:p>
    <w:p w14:paraId="511921FF" w14:textId="561A6CEA" w:rsidR="00E5765F" w:rsidRPr="00A658E5" w:rsidRDefault="00E5765F" w:rsidP="00731945">
      <w:pPr>
        <w:pStyle w:val="Heading1"/>
        <w:rPr>
          <w:lang w:val="en-US"/>
        </w:rPr>
      </w:pPr>
      <w:bookmarkStart w:id="3" w:name="_Toc233183724"/>
      <w:r w:rsidRPr="00A658E5">
        <w:t>Document Control &amp; Identification</w:t>
      </w:r>
      <w:bookmarkEnd w:id="3"/>
    </w:p>
    <w:p w14:paraId="356E7C20" w14:textId="77777777" w:rsidR="00616660" w:rsidRPr="00A658E5" w:rsidRDefault="00616660" w:rsidP="00731945">
      <w:pPr>
        <w:spacing w:before="0" w:after="240" w:line="312" w:lineRule="auto"/>
        <w:rPr>
          <w:rFonts w:ascii="Arial" w:eastAsia="Times New Roman" w:hAnsi="Arial" w:cs="Arial"/>
          <w:kern w:val="0"/>
          <w:sz w:val="24"/>
          <w:szCs w:val="24"/>
          <w14:ligatures w14:val="none"/>
        </w:rPr>
      </w:pPr>
      <w:r w:rsidRPr="00A658E5">
        <w:rPr>
          <w:rFonts w:ascii="Arial" w:eastAsia="Times New Roman" w:hAnsi="Arial" w:cs="Arial"/>
          <w:kern w:val="0"/>
          <w:sz w:val="24"/>
          <w:szCs w:val="24"/>
          <w14:ligatures w14:val="none"/>
        </w:rPr>
        <w:t>The following project-specific and international standards shall govern the work:</w:t>
      </w:r>
    </w:p>
    <w:p w14:paraId="14A4FE32" w14:textId="77777777" w:rsidR="00616660" w:rsidRPr="00A658E5" w:rsidRDefault="00616660">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S-000-1710-0100V</w:t>
      </w:r>
      <w:r w:rsidRPr="00A658E5">
        <w:rPr>
          <w:rFonts w:ascii="Arial" w:eastAsia="Times New Roman" w:hAnsi="Arial" w:cs="Arial"/>
          <w:kern w:val="0"/>
          <w:sz w:val="24"/>
          <w:szCs w:val="24"/>
          <w14:ligatures w14:val="none"/>
        </w:rPr>
        <w:t>: Pipe Cleaning Guide</w:t>
      </w:r>
    </w:p>
    <w:p w14:paraId="4A44C929" w14:textId="35196DF8" w:rsidR="00D43104" w:rsidRPr="00A658E5" w:rsidRDefault="00D43104">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S-000-1710-0001V</w:t>
      </w:r>
      <w:r w:rsidRPr="00A658E5">
        <w:rPr>
          <w:rFonts w:ascii="Arial" w:eastAsia="Times New Roman" w:hAnsi="Arial" w:cs="Arial"/>
          <w:kern w:val="0"/>
          <w:sz w:val="24"/>
          <w:szCs w:val="24"/>
          <w14:ligatures w14:val="none"/>
        </w:rPr>
        <w:t>: Pre-commissioning and Commissioning Execution Plan</w:t>
      </w:r>
    </w:p>
    <w:p w14:paraId="18B87C10" w14:textId="77777777" w:rsidR="00616660" w:rsidRPr="00A658E5" w:rsidRDefault="00616660">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S-000-1710-0140V</w:t>
      </w:r>
      <w:r w:rsidRPr="00A658E5">
        <w:rPr>
          <w:rFonts w:ascii="Arial" w:eastAsia="Times New Roman" w:hAnsi="Arial" w:cs="Arial"/>
          <w:kern w:val="0"/>
          <w:sz w:val="24"/>
          <w:szCs w:val="24"/>
          <w14:ligatures w14:val="none"/>
        </w:rPr>
        <w:t>: General Pre-commissioning &amp; Commissioning Procedure for Chemical Cleaning</w:t>
      </w:r>
    </w:p>
    <w:p w14:paraId="787C389E" w14:textId="77777777" w:rsidR="00616660" w:rsidRPr="00A658E5" w:rsidRDefault="00616660">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S-000-1710-0160V</w:t>
      </w:r>
      <w:r w:rsidRPr="00A658E5">
        <w:rPr>
          <w:rFonts w:ascii="Arial" w:eastAsia="Times New Roman" w:hAnsi="Arial" w:cs="Arial"/>
          <w:kern w:val="0"/>
          <w:sz w:val="24"/>
          <w:szCs w:val="24"/>
          <w14:ligatures w14:val="none"/>
        </w:rPr>
        <w:t>: General Pre-commissioning Procedure for Lube Oil Flushing</w:t>
      </w:r>
    </w:p>
    <w:p w14:paraId="5094F830" w14:textId="77777777" w:rsidR="00616660" w:rsidRPr="00A658E5" w:rsidRDefault="00616660">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3550-8440-SP-0027</w:t>
      </w:r>
      <w:r w:rsidRPr="00A658E5">
        <w:rPr>
          <w:rFonts w:ascii="Arial" w:eastAsia="Times New Roman" w:hAnsi="Arial" w:cs="Arial"/>
          <w:kern w:val="0"/>
          <w:sz w:val="24"/>
          <w:szCs w:val="24"/>
          <w14:ligatures w14:val="none"/>
        </w:rPr>
        <w:t>: Pre-commissioning Cleaning of Pipework and Equipment</w:t>
      </w:r>
    </w:p>
    <w:p w14:paraId="7E022DC3" w14:textId="77777777" w:rsidR="00616660" w:rsidRPr="00A658E5" w:rsidRDefault="00616660">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S-000-1140-0001V</w:t>
      </w:r>
      <w:r w:rsidRPr="00A658E5">
        <w:rPr>
          <w:rFonts w:ascii="Arial" w:eastAsia="Times New Roman" w:hAnsi="Arial" w:cs="Arial"/>
          <w:kern w:val="0"/>
          <w:sz w:val="24"/>
          <w:szCs w:val="24"/>
          <w14:ligatures w14:val="none"/>
        </w:rPr>
        <w:t>: Project Coordination Procedure</w:t>
      </w:r>
    </w:p>
    <w:p w14:paraId="34A29A5C" w14:textId="77777777" w:rsidR="00616660" w:rsidRPr="00A658E5" w:rsidRDefault="00616660">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S-000-1240-0111V</w:t>
      </w:r>
      <w:r w:rsidRPr="00A658E5">
        <w:rPr>
          <w:rFonts w:ascii="Arial" w:eastAsia="Times New Roman" w:hAnsi="Arial" w:cs="Arial"/>
          <w:kern w:val="0"/>
          <w:sz w:val="24"/>
          <w:szCs w:val="24"/>
          <w14:ligatures w14:val="none"/>
        </w:rPr>
        <w:t>: Environmental Design Basis</w:t>
      </w:r>
    </w:p>
    <w:p w14:paraId="5D089376" w14:textId="77777777" w:rsidR="00616660" w:rsidRPr="00A658E5" w:rsidRDefault="00616660">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S-000-1654-0920V</w:t>
      </w:r>
      <w:r w:rsidRPr="00A658E5">
        <w:rPr>
          <w:rFonts w:ascii="Arial" w:eastAsia="Times New Roman" w:hAnsi="Arial" w:cs="Arial"/>
          <w:kern w:val="0"/>
          <w:sz w:val="24"/>
          <w:szCs w:val="24"/>
          <w14:ligatures w14:val="none"/>
        </w:rPr>
        <w:t>: Waste Management Plan</w:t>
      </w:r>
    </w:p>
    <w:p w14:paraId="2D0E001E" w14:textId="77777777" w:rsidR="00616660" w:rsidRPr="00A658E5" w:rsidRDefault="00616660">
      <w:pPr>
        <w:numPr>
          <w:ilvl w:val="0"/>
          <w:numId w:val="2"/>
        </w:numPr>
        <w:spacing w:before="0" w:after="240" w:line="312" w:lineRule="auto"/>
        <w:ind w:left="426"/>
        <w:rPr>
          <w:rFonts w:ascii="Arial" w:eastAsia="Times New Roman" w:hAnsi="Arial" w:cs="Arial"/>
          <w:kern w:val="0"/>
          <w:sz w:val="24"/>
          <w:szCs w:val="24"/>
          <w14:ligatures w14:val="none"/>
        </w:rPr>
      </w:pPr>
      <w:r w:rsidRPr="00A658E5">
        <w:rPr>
          <w:rFonts w:ascii="Arial" w:eastAsia="Times New Roman" w:hAnsi="Arial" w:cs="Arial"/>
          <w:b/>
          <w:bCs/>
          <w:kern w:val="0"/>
          <w:sz w:val="24"/>
          <w:szCs w:val="24"/>
          <w14:ligatures w14:val="none"/>
        </w:rPr>
        <w:t>API 614 5th Edition</w:t>
      </w:r>
      <w:r w:rsidRPr="00A658E5">
        <w:rPr>
          <w:rFonts w:ascii="Arial" w:eastAsia="Times New Roman" w:hAnsi="Arial" w:cs="Arial"/>
          <w:kern w:val="0"/>
          <w:sz w:val="24"/>
          <w:szCs w:val="24"/>
          <w14:ligatures w14:val="none"/>
        </w:rPr>
        <w:t>: Lubrication, Shaft-sealing and Oil-control systems and Auxiliaries</w:t>
      </w:r>
    </w:p>
    <w:p w14:paraId="2CF50A61" w14:textId="477839C7" w:rsidR="00E5765F" w:rsidRPr="00A658E5" w:rsidRDefault="00E5765F" w:rsidP="00731945">
      <w:pPr>
        <w:pStyle w:val="Heading1"/>
        <w:rPr>
          <w:color w:val="auto"/>
        </w:rPr>
      </w:pPr>
      <w:bookmarkStart w:id="4" w:name="_Toc233183725"/>
      <w:r w:rsidRPr="00A658E5">
        <w:t>SCOPE OF WORK (SOW)</w:t>
      </w:r>
      <w:bookmarkEnd w:id="4"/>
    </w:p>
    <w:p w14:paraId="4F9BF51E" w14:textId="5207CA59" w:rsidR="00E5765F" w:rsidRPr="00A658E5" w:rsidRDefault="00E5765F" w:rsidP="00856229">
      <w:pPr>
        <w:pStyle w:val="Heading2"/>
      </w:pPr>
      <w:r w:rsidRPr="00A658E5">
        <w:t xml:space="preserve"> </w:t>
      </w:r>
      <w:bookmarkStart w:id="5" w:name="_Toc233183726"/>
      <w:r w:rsidRPr="00A658E5">
        <w:t>Subcontractor</w:t>
      </w:r>
      <w:bookmarkStart w:id="6" w:name="OLE_LINK4"/>
      <w:r w:rsidRPr="00A658E5">
        <w:t xml:space="preserve"> </w:t>
      </w:r>
      <w:bookmarkEnd w:id="6"/>
      <w:r w:rsidRPr="00A658E5">
        <w:t>Responsibilities</w:t>
      </w:r>
      <w:bookmarkEnd w:id="5"/>
    </w:p>
    <w:p w14:paraId="2D175D7C" w14:textId="57E66E82" w:rsidR="00E5765F" w:rsidRPr="00A658E5" w:rsidRDefault="00E5765F" w:rsidP="005A5610">
      <w:pPr>
        <w:pStyle w:val="NormalWeb"/>
        <w:spacing w:before="0" w:beforeAutospacing="0" w:after="240" w:afterAutospacing="0" w:line="312" w:lineRule="auto"/>
        <w:ind w:left="851"/>
        <w:jc w:val="both"/>
        <w:rPr>
          <w:rFonts w:ascii="Arial" w:hAnsi="Arial" w:cs="Arial"/>
        </w:rPr>
      </w:pPr>
      <w:r w:rsidRPr="00A658E5">
        <w:rPr>
          <w:rFonts w:ascii="Arial" w:hAnsi="Arial" w:cs="Arial"/>
          <w:color w:val="000000"/>
        </w:rPr>
        <w:t xml:space="preserve">The Subcontractor shall provide a complete </w:t>
      </w:r>
      <w:r w:rsidR="00F101BF">
        <w:rPr>
          <w:rFonts w:ascii="Arial" w:hAnsi="Arial" w:cs="Arial"/>
          <w:color w:val="000000"/>
        </w:rPr>
        <w:t>full package solution</w:t>
      </w:r>
      <w:r w:rsidRPr="00A658E5">
        <w:rPr>
          <w:rFonts w:ascii="Arial" w:hAnsi="Arial" w:cs="Arial"/>
          <w:color w:val="000000"/>
        </w:rPr>
        <w:t>, including all engineering, supervision, labor, and equipment for the successful completion of the works:</w:t>
      </w:r>
    </w:p>
    <w:p w14:paraId="746A32DD" w14:textId="39B78CB8" w:rsidR="00E5765F" w:rsidRPr="00A658E5" w:rsidRDefault="00E5765F" w:rsidP="005A5610">
      <w:pPr>
        <w:pStyle w:val="NormalWeb"/>
        <w:numPr>
          <w:ilvl w:val="0"/>
          <w:numId w:val="3"/>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b/>
          <w:bCs/>
          <w:color w:val="000000"/>
        </w:rPr>
        <w:lastRenderedPageBreak/>
        <w:t>Personnel</w:t>
      </w:r>
      <w:r w:rsidR="00616660" w:rsidRPr="00A658E5">
        <w:rPr>
          <w:rFonts w:ascii="Arial" w:hAnsi="Arial" w:cs="Arial"/>
          <w:b/>
          <w:bCs/>
          <w:color w:val="000000"/>
        </w:rPr>
        <w:t>:</w:t>
      </w:r>
      <w:r w:rsidR="00616660" w:rsidRPr="00A658E5">
        <w:rPr>
          <w:rFonts w:ascii="Arial" w:hAnsi="Arial" w:cs="Arial"/>
          <w:color w:val="000000"/>
        </w:rPr>
        <w:t xml:space="preserve"> Provision</w:t>
      </w:r>
      <w:r w:rsidRPr="00A658E5">
        <w:rPr>
          <w:rFonts w:ascii="Arial" w:hAnsi="Arial" w:cs="Arial"/>
          <w:color w:val="000000"/>
        </w:rPr>
        <w:t xml:space="preserve"> of qualified Site Supervisors, QA/QC Inspectors, dedicated HSE Officers, and certified Pump/Jetting Operators.</w:t>
      </w:r>
    </w:p>
    <w:p w14:paraId="292E39CE" w14:textId="5CCC9B8D" w:rsidR="00E5765F" w:rsidRPr="00A658E5" w:rsidRDefault="00E5765F" w:rsidP="005A5610">
      <w:pPr>
        <w:pStyle w:val="NormalWeb"/>
        <w:numPr>
          <w:ilvl w:val="0"/>
          <w:numId w:val="3"/>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b/>
          <w:bCs/>
          <w:color w:val="000000"/>
        </w:rPr>
        <w:t>Equipment &amp; Machinery</w:t>
      </w:r>
      <w:r w:rsidR="00616660" w:rsidRPr="00A658E5">
        <w:rPr>
          <w:rFonts w:ascii="Arial" w:hAnsi="Arial" w:cs="Arial"/>
          <w:b/>
          <w:bCs/>
          <w:color w:val="000000"/>
        </w:rPr>
        <w:t>:</w:t>
      </w:r>
      <w:r w:rsidR="00616660" w:rsidRPr="00A658E5">
        <w:rPr>
          <w:rFonts w:ascii="Arial" w:hAnsi="Arial" w:cs="Arial"/>
          <w:color w:val="000000"/>
        </w:rPr>
        <w:t xml:space="preserve"> Acid</w:t>
      </w:r>
      <w:r w:rsidRPr="00A658E5">
        <w:rPr>
          <w:rFonts w:ascii="Arial" w:hAnsi="Arial" w:cs="Arial"/>
          <w:color w:val="000000"/>
        </w:rPr>
        <w:t xml:space="preserve">-proof chemical circulation pumps, HP water jetting units </w:t>
      </w:r>
      <w:r w:rsidR="00616660" w:rsidRPr="00A658E5">
        <w:rPr>
          <w:rFonts w:ascii="Arial" w:hAnsi="Arial" w:cs="Arial"/>
          <w:color w:val="000000"/>
        </w:rPr>
        <w:t>(</w:t>
      </w:r>
      <w:r w:rsidR="00205777" w:rsidRPr="00A658E5">
        <w:rPr>
          <w:rFonts w:ascii="Arial" w:hAnsi="Arial" w:cs="Arial"/>
          <w:color w:val="000000"/>
        </w:rPr>
        <w:sym w:font="Symbol" w:char="F0B3"/>
      </w:r>
      <w:r w:rsidRPr="00A658E5">
        <w:rPr>
          <w:rFonts w:ascii="Arial" w:hAnsi="Arial" w:cs="Arial"/>
          <w:color w:val="000000"/>
        </w:rPr>
        <w:t>1000 bar), temporary chemical mixing tanks, certified high-pressure flexible hoses, and automatic hose feeding devices for Aqua Milling.</w:t>
      </w:r>
    </w:p>
    <w:p w14:paraId="6D6C4E81" w14:textId="41DEF7B2" w:rsidR="00E5765F" w:rsidRPr="00A658E5" w:rsidRDefault="00E5765F" w:rsidP="005A5610">
      <w:pPr>
        <w:pStyle w:val="NormalWeb"/>
        <w:numPr>
          <w:ilvl w:val="0"/>
          <w:numId w:val="3"/>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b/>
          <w:bCs/>
          <w:color w:val="000000"/>
        </w:rPr>
        <w:t>Consumables</w:t>
      </w:r>
      <w:r w:rsidR="00616660" w:rsidRPr="00A658E5">
        <w:rPr>
          <w:rFonts w:ascii="Arial" w:hAnsi="Arial" w:cs="Arial"/>
          <w:b/>
          <w:bCs/>
          <w:color w:val="000000"/>
        </w:rPr>
        <w:t>:</w:t>
      </w:r>
      <w:r w:rsidR="00616660" w:rsidRPr="00A658E5">
        <w:rPr>
          <w:rFonts w:ascii="Arial" w:hAnsi="Arial" w:cs="Arial"/>
          <w:color w:val="000000"/>
        </w:rPr>
        <w:t xml:space="preserve"> Provision</w:t>
      </w:r>
      <w:r w:rsidRPr="00A658E5">
        <w:rPr>
          <w:rFonts w:ascii="Arial" w:hAnsi="Arial" w:cs="Arial"/>
          <w:color w:val="000000"/>
        </w:rPr>
        <w:t xml:space="preserve"> of specialized chemicals (degreasers, </w:t>
      </w:r>
      <w:r w:rsidR="00616660" w:rsidRPr="00A658E5">
        <w:rPr>
          <w:rFonts w:ascii="Arial" w:hAnsi="Arial" w:cs="Arial"/>
          <w:color w:val="000000"/>
        </w:rPr>
        <w:t xml:space="preserve">inhibitors, </w:t>
      </w:r>
      <w:r w:rsidRPr="00A658E5">
        <w:rPr>
          <w:rFonts w:ascii="Arial" w:hAnsi="Arial" w:cs="Arial"/>
          <w:color w:val="000000"/>
        </w:rPr>
        <w:t xml:space="preserve">HNO_3 + HF pickling solutions/gels, neutralizing agents), demineralized (DI) water, and high-purity Nitrogen </w:t>
      </w:r>
      <w:r w:rsidR="00616660" w:rsidRPr="00A658E5">
        <w:rPr>
          <w:rFonts w:ascii="Arial" w:hAnsi="Arial" w:cs="Arial"/>
          <w:color w:val="000000"/>
        </w:rPr>
        <w:t>(N2</w:t>
      </w:r>
      <w:r w:rsidRPr="00A658E5">
        <w:rPr>
          <w:rFonts w:ascii="Arial" w:hAnsi="Arial" w:cs="Arial"/>
          <w:color w:val="000000"/>
        </w:rPr>
        <w:t>) gas</w:t>
      </w:r>
      <w:r w:rsidR="00B02EE3">
        <w:rPr>
          <w:rFonts w:ascii="Arial" w:hAnsi="Arial" w:cs="Arial"/>
          <w:color w:val="000000"/>
        </w:rPr>
        <w:t xml:space="preserve"> or equivalent chemical</w:t>
      </w:r>
      <w:r w:rsidR="008A3BC1">
        <w:rPr>
          <w:rFonts w:ascii="Arial" w:hAnsi="Arial" w:cs="Arial"/>
          <w:color w:val="000000"/>
        </w:rPr>
        <w:t xml:space="preserve"> approved by NSRP</w:t>
      </w:r>
      <w:r w:rsidRPr="00A658E5">
        <w:rPr>
          <w:rFonts w:ascii="Arial" w:hAnsi="Arial" w:cs="Arial"/>
          <w:color w:val="000000"/>
        </w:rPr>
        <w:t>.</w:t>
      </w:r>
    </w:p>
    <w:p w14:paraId="6F0C8D51" w14:textId="743D7C77" w:rsidR="00E5765F" w:rsidRPr="008A3BC1" w:rsidRDefault="00E5765F" w:rsidP="005A5610">
      <w:pPr>
        <w:pStyle w:val="NormalWeb"/>
        <w:numPr>
          <w:ilvl w:val="0"/>
          <w:numId w:val="3"/>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b/>
          <w:bCs/>
          <w:color w:val="000000"/>
        </w:rPr>
        <w:t>Pre-engineering</w:t>
      </w:r>
      <w:r w:rsidR="00616660" w:rsidRPr="00A658E5">
        <w:rPr>
          <w:rFonts w:ascii="Arial" w:hAnsi="Arial" w:cs="Arial"/>
          <w:b/>
          <w:bCs/>
          <w:color w:val="000000"/>
        </w:rPr>
        <w:t>:</w:t>
      </w:r>
      <w:r w:rsidR="00616660" w:rsidRPr="00A658E5">
        <w:rPr>
          <w:rFonts w:ascii="Arial" w:hAnsi="Arial" w:cs="Arial"/>
          <w:color w:val="000000"/>
        </w:rPr>
        <w:t xml:space="preserve"> Fabrication</w:t>
      </w:r>
      <w:r w:rsidRPr="00A658E5">
        <w:rPr>
          <w:rFonts w:ascii="Arial" w:hAnsi="Arial" w:cs="Arial"/>
          <w:color w:val="000000"/>
        </w:rPr>
        <w:t xml:space="preserve"> and installation of all temporary bypass spools, acid-resistant gaskets, and certified test blinds.  </w:t>
      </w:r>
      <w:r w:rsidRPr="008A3BC1">
        <w:rPr>
          <w:rFonts w:ascii="Arial" w:hAnsi="Arial" w:cs="Arial"/>
          <w:color w:val="000000"/>
        </w:rPr>
        <w:t xml:space="preserve">Crucially, the Subcontractor must provide piping stress and thrust force calculations for all temporary loops and </w:t>
      </w:r>
      <w:r w:rsidR="004B7A5A" w:rsidRPr="008A3BC1">
        <w:rPr>
          <w:rFonts w:ascii="Arial" w:hAnsi="Arial" w:cs="Arial"/>
          <w:color w:val="000000"/>
        </w:rPr>
        <w:t>bypasses,</w:t>
      </w:r>
      <w:r w:rsidRPr="008A3BC1">
        <w:rPr>
          <w:rFonts w:ascii="Arial" w:hAnsi="Arial" w:cs="Arial"/>
          <w:color w:val="000000"/>
        </w:rPr>
        <w:t xml:space="preserve"> specifically for HHPS (136 </w:t>
      </w:r>
      <w:r w:rsidR="00205777" w:rsidRPr="008A3BC1">
        <w:rPr>
          <w:rFonts w:ascii="Arial" w:hAnsi="Arial" w:cs="Arial"/>
          <w:color w:val="000000"/>
        </w:rPr>
        <w:t>bar)</w:t>
      </w:r>
      <w:r w:rsidRPr="008A3BC1">
        <w:rPr>
          <w:rFonts w:ascii="Arial" w:hAnsi="Arial" w:cs="Arial"/>
          <w:color w:val="000000"/>
        </w:rPr>
        <w:t xml:space="preserve"> lines.</w:t>
      </w:r>
    </w:p>
    <w:p w14:paraId="4F965057" w14:textId="5DCB64A6" w:rsidR="00E5765F" w:rsidRPr="00A658E5" w:rsidRDefault="00E5765F" w:rsidP="00856229">
      <w:pPr>
        <w:pStyle w:val="Heading2"/>
      </w:pPr>
      <w:bookmarkStart w:id="7" w:name="_Toc233183727"/>
      <w:r w:rsidRPr="00A658E5">
        <w:t>Contractor (PTH) Support Scope</w:t>
      </w:r>
      <w:bookmarkEnd w:id="7"/>
    </w:p>
    <w:p w14:paraId="5494F372" w14:textId="77777777" w:rsidR="00E5765F" w:rsidRPr="00A658E5" w:rsidRDefault="00E5765F" w:rsidP="005A5610">
      <w:pPr>
        <w:pStyle w:val="NormalWeb"/>
        <w:spacing w:before="0" w:beforeAutospacing="0" w:after="240" w:afterAutospacing="0" w:line="312" w:lineRule="auto"/>
        <w:ind w:left="851"/>
        <w:jc w:val="both"/>
        <w:rPr>
          <w:rFonts w:ascii="Arial" w:hAnsi="Arial" w:cs="Arial"/>
        </w:rPr>
      </w:pPr>
      <w:r w:rsidRPr="00A658E5">
        <w:rPr>
          <w:rFonts w:ascii="Arial" w:hAnsi="Arial" w:cs="Arial"/>
          <w:color w:val="000000"/>
        </w:rPr>
        <w:t>PTH shall provide the following support services:</w:t>
      </w:r>
    </w:p>
    <w:p w14:paraId="714C2E15" w14:textId="77777777" w:rsidR="00E5765F" w:rsidRPr="00A658E5" w:rsidRDefault="00E5765F" w:rsidP="005A5610">
      <w:pPr>
        <w:pStyle w:val="NormalWeb"/>
        <w:numPr>
          <w:ilvl w:val="0"/>
          <w:numId w:val="4"/>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color w:val="000000"/>
        </w:rPr>
        <w:t>Provision of heavy-duty structural scaffolding and safe work platforms designed to withstand dynamic thrust forces during high-velocity flushing and blowing.</w:t>
      </w:r>
    </w:p>
    <w:p w14:paraId="1290DB62" w14:textId="77777777" w:rsidR="00E5765F" w:rsidRPr="00A658E5" w:rsidRDefault="00E5765F" w:rsidP="005A5610">
      <w:pPr>
        <w:pStyle w:val="NormalWeb"/>
        <w:numPr>
          <w:ilvl w:val="0"/>
          <w:numId w:val="4"/>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color w:val="000000"/>
        </w:rPr>
        <w:t>Supply of tie-in points for raw water and utility power at site boundaries.</w:t>
      </w:r>
    </w:p>
    <w:p w14:paraId="65CB776F" w14:textId="57A7EE36" w:rsidR="00E5765F" w:rsidRPr="00A658E5" w:rsidRDefault="00E5765F" w:rsidP="005A5610">
      <w:pPr>
        <w:pStyle w:val="NormalWeb"/>
        <w:numPr>
          <w:ilvl w:val="0"/>
          <w:numId w:val="4"/>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color w:val="000000"/>
        </w:rPr>
        <w:t>Coordination with NSRP for PTW issuance, JSA validation, and site access control</w:t>
      </w:r>
      <w:r w:rsidR="00616660" w:rsidRPr="00A658E5">
        <w:rPr>
          <w:rFonts w:ascii="Arial" w:hAnsi="Arial" w:cs="Arial"/>
          <w:color w:val="000000"/>
        </w:rPr>
        <w:t>.</w:t>
      </w:r>
    </w:p>
    <w:p w14:paraId="49B1BEA8" w14:textId="473136CF" w:rsidR="00E5765F" w:rsidRPr="00A658E5" w:rsidRDefault="00E5765F" w:rsidP="00731945">
      <w:pPr>
        <w:pStyle w:val="Heading1"/>
      </w:pPr>
      <w:bookmarkStart w:id="8" w:name="_Toc233183728"/>
      <w:r w:rsidRPr="00A658E5">
        <w:t>TECHNICAL &amp; QUALITY REQUIREMENTS</w:t>
      </w:r>
      <w:bookmarkEnd w:id="8"/>
    </w:p>
    <w:p w14:paraId="42EC0AFF" w14:textId="45044AE5" w:rsidR="00E5765F" w:rsidRPr="00A658E5" w:rsidRDefault="00E5765F" w:rsidP="00856229">
      <w:pPr>
        <w:pStyle w:val="Heading2"/>
      </w:pPr>
      <w:r w:rsidRPr="00A658E5">
        <w:t xml:space="preserve"> </w:t>
      </w:r>
      <w:bookmarkStart w:id="9" w:name="_Toc233183729"/>
      <w:r w:rsidRPr="00A658E5">
        <w:t>Applicable International Standards</w:t>
      </w:r>
      <w:bookmarkEnd w:id="9"/>
    </w:p>
    <w:p w14:paraId="746EBBEA" w14:textId="77777777" w:rsidR="00E5765F" w:rsidRPr="00A658E5" w:rsidRDefault="00E5765F" w:rsidP="00F90245">
      <w:pPr>
        <w:pStyle w:val="NormalWeb"/>
        <w:spacing w:before="0" w:beforeAutospacing="0" w:after="240" w:afterAutospacing="0" w:line="312" w:lineRule="auto"/>
        <w:ind w:left="426"/>
        <w:jc w:val="both"/>
        <w:rPr>
          <w:rFonts w:ascii="Arial" w:hAnsi="Arial" w:cs="Arial"/>
        </w:rPr>
      </w:pPr>
      <w:r w:rsidRPr="00A658E5">
        <w:rPr>
          <w:rFonts w:ascii="Arial" w:hAnsi="Arial" w:cs="Arial"/>
          <w:color w:val="000000"/>
        </w:rPr>
        <w:t>All execution must strictly comply with the following governing codes:</w:t>
      </w:r>
    </w:p>
    <w:p w14:paraId="572BF3B2" w14:textId="38C131ED" w:rsidR="00E5765F" w:rsidRPr="00A658E5" w:rsidRDefault="00E5765F" w:rsidP="00F90245">
      <w:pPr>
        <w:pStyle w:val="NormalWeb"/>
        <w:numPr>
          <w:ilvl w:val="0"/>
          <w:numId w:val="5"/>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b/>
          <w:bCs/>
          <w:color w:val="000000"/>
        </w:rPr>
        <w:t>ASTM A380</w:t>
      </w:r>
      <w:r w:rsidR="004A5B09" w:rsidRPr="00A658E5">
        <w:rPr>
          <w:rFonts w:ascii="Arial" w:hAnsi="Arial" w:cs="Arial"/>
          <w:b/>
          <w:bCs/>
          <w:color w:val="000000"/>
        </w:rPr>
        <w:t>:</w:t>
      </w:r>
      <w:r w:rsidR="004A5B09" w:rsidRPr="00A658E5">
        <w:rPr>
          <w:rFonts w:ascii="Arial" w:hAnsi="Arial" w:cs="Arial"/>
          <w:color w:val="000000"/>
        </w:rPr>
        <w:t xml:space="preserve"> Standard</w:t>
      </w:r>
      <w:r w:rsidRPr="00A658E5">
        <w:rPr>
          <w:rFonts w:ascii="Arial" w:hAnsi="Arial" w:cs="Arial"/>
          <w:color w:val="000000"/>
        </w:rPr>
        <w:t xml:space="preserve"> Practice for Cleaning, Descaling, and Decontaminating Stainless Steel.</w:t>
      </w:r>
    </w:p>
    <w:p w14:paraId="4C30DEE3" w14:textId="232C4020" w:rsidR="00E5765F" w:rsidRPr="00A658E5" w:rsidRDefault="00E5765F" w:rsidP="00F90245">
      <w:pPr>
        <w:pStyle w:val="NormalWeb"/>
        <w:numPr>
          <w:ilvl w:val="0"/>
          <w:numId w:val="5"/>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b/>
          <w:bCs/>
          <w:color w:val="000000"/>
        </w:rPr>
        <w:t>ASTM A967</w:t>
      </w:r>
      <w:r w:rsidR="004A5B09" w:rsidRPr="00A658E5">
        <w:rPr>
          <w:rFonts w:ascii="Arial" w:hAnsi="Arial" w:cs="Arial"/>
          <w:b/>
          <w:bCs/>
          <w:color w:val="000000"/>
        </w:rPr>
        <w:t>:</w:t>
      </w:r>
      <w:r w:rsidR="004A5B09" w:rsidRPr="00A658E5">
        <w:rPr>
          <w:rFonts w:ascii="Arial" w:hAnsi="Arial" w:cs="Arial"/>
          <w:color w:val="000000"/>
        </w:rPr>
        <w:t xml:space="preserve"> Standard</w:t>
      </w:r>
      <w:r w:rsidRPr="00A658E5">
        <w:rPr>
          <w:rFonts w:ascii="Arial" w:hAnsi="Arial" w:cs="Arial"/>
          <w:color w:val="000000"/>
        </w:rPr>
        <w:t xml:space="preserve"> Specification for Chemical Passivation Treatments.</w:t>
      </w:r>
    </w:p>
    <w:p w14:paraId="09E38189" w14:textId="5D597562" w:rsidR="00E5765F" w:rsidRPr="00A658E5" w:rsidRDefault="00E5765F" w:rsidP="00F90245">
      <w:pPr>
        <w:pStyle w:val="NormalWeb"/>
        <w:numPr>
          <w:ilvl w:val="0"/>
          <w:numId w:val="5"/>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b/>
          <w:bCs/>
          <w:color w:val="000000"/>
        </w:rPr>
        <w:t>API 527 / ASME Section VIII</w:t>
      </w:r>
      <w:r w:rsidR="004A5B09" w:rsidRPr="00A658E5">
        <w:rPr>
          <w:rFonts w:ascii="Arial" w:hAnsi="Arial" w:cs="Arial"/>
          <w:b/>
          <w:bCs/>
          <w:color w:val="000000"/>
        </w:rPr>
        <w:t>:</w:t>
      </w:r>
      <w:r w:rsidR="004A5B09" w:rsidRPr="00A658E5">
        <w:rPr>
          <w:rFonts w:ascii="Arial" w:hAnsi="Arial" w:cs="Arial"/>
          <w:color w:val="000000"/>
        </w:rPr>
        <w:t xml:space="preserve"> Seat</w:t>
      </w:r>
      <w:r w:rsidRPr="00A658E5">
        <w:rPr>
          <w:rFonts w:ascii="Arial" w:hAnsi="Arial" w:cs="Arial"/>
          <w:color w:val="000000"/>
        </w:rPr>
        <w:t xml:space="preserve"> Tightness of Pressure Relief Valves (for safety valve calibration).</w:t>
      </w:r>
    </w:p>
    <w:p w14:paraId="77ED1ACA" w14:textId="28EA1676" w:rsidR="00E5765F" w:rsidRPr="00A658E5" w:rsidRDefault="00E5765F" w:rsidP="00F90245">
      <w:pPr>
        <w:pStyle w:val="NormalWeb"/>
        <w:numPr>
          <w:ilvl w:val="0"/>
          <w:numId w:val="5"/>
        </w:numPr>
        <w:spacing w:before="0" w:beforeAutospacing="0" w:after="240" w:afterAutospacing="0" w:line="312" w:lineRule="auto"/>
        <w:ind w:left="851"/>
        <w:jc w:val="both"/>
        <w:textAlignment w:val="baseline"/>
        <w:rPr>
          <w:rFonts w:ascii="Arial" w:hAnsi="Arial" w:cs="Arial"/>
          <w:color w:val="000000"/>
        </w:rPr>
      </w:pPr>
      <w:r w:rsidRPr="00A658E5">
        <w:rPr>
          <w:rFonts w:ascii="Arial" w:hAnsi="Arial" w:cs="Arial"/>
          <w:b/>
          <w:bCs/>
          <w:color w:val="000000"/>
        </w:rPr>
        <w:lastRenderedPageBreak/>
        <w:t>ISO 4406 / NAS 1638</w:t>
      </w:r>
      <w:r w:rsidR="004A5B09" w:rsidRPr="00A658E5">
        <w:rPr>
          <w:rFonts w:ascii="Arial" w:hAnsi="Arial" w:cs="Arial"/>
          <w:b/>
          <w:bCs/>
          <w:color w:val="000000"/>
        </w:rPr>
        <w:t>:</w:t>
      </w:r>
      <w:r w:rsidR="004A5B09" w:rsidRPr="00A658E5">
        <w:rPr>
          <w:rFonts w:ascii="Arial" w:hAnsi="Arial" w:cs="Arial"/>
          <w:color w:val="000000"/>
        </w:rPr>
        <w:t xml:space="preserve"> Cleanliness</w:t>
      </w:r>
      <w:r w:rsidRPr="00A658E5">
        <w:rPr>
          <w:rFonts w:ascii="Arial" w:hAnsi="Arial" w:cs="Arial"/>
          <w:color w:val="000000"/>
        </w:rPr>
        <w:t xml:space="preserve"> codes for fluid power and lube oil contamination.</w:t>
      </w:r>
    </w:p>
    <w:p w14:paraId="1027F32E" w14:textId="1EA19B8B" w:rsidR="00B8193D" w:rsidRPr="00A658E5" w:rsidRDefault="00E5765F" w:rsidP="00C811B3">
      <w:pPr>
        <w:pStyle w:val="Heading2"/>
        <w:rPr>
          <w:lang w:val="en-US"/>
        </w:rPr>
      </w:pPr>
      <w:bookmarkStart w:id="10" w:name="_Toc233183730"/>
      <w:r w:rsidRPr="00A658E5">
        <w:t>C</w:t>
      </w:r>
      <w:r w:rsidR="00DA4774" w:rsidRPr="00A658E5">
        <w:rPr>
          <w:lang w:val="en-US"/>
        </w:rPr>
        <w:t>LASSIFICATION</w:t>
      </w:r>
      <w:r w:rsidRPr="00A658E5">
        <w:t xml:space="preserve"> of Cleaning Methods</w:t>
      </w:r>
      <w:bookmarkEnd w:id="10"/>
    </w:p>
    <w:p w14:paraId="1B5D0386" w14:textId="77777777" w:rsidR="00C811B3" w:rsidRPr="00A658E5" w:rsidRDefault="00C811B3" w:rsidP="00C811B3">
      <w:pPr>
        <w:rPr>
          <w:rFonts w:ascii="Arial" w:hAnsi="Arial" w:cs="Arial"/>
          <w:sz w:val="24"/>
          <w:szCs w:val="24"/>
        </w:rPr>
      </w:pPr>
    </w:p>
    <w:p w14:paraId="67A8F73D" w14:textId="77777777" w:rsidR="00B8193D" w:rsidRPr="00A658E5" w:rsidRDefault="00B8193D" w:rsidP="00C811B3">
      <w:pPr>
        <w:pStyle w:val="Heading3"/>
        <w:rPr>
          <w:lang w:val="en-US"/>
        </w:rPr>
      </w:pPr>
      <w:bookmarkStart w:id="11" w:name="_TOC_250016"/>
      <w:bookmarkStart w:id="12" w:name="_Toc233183731"/>
      <w:r w:rsidRPr="00A658E5">
        <w:t xml:space="preserve">Water </w:t>
      </w:r>
      <w:bookmarkEnd w:id="11"/>
      <w:r w:rsidRPr="00A658E5">
        <w:t>Flushing</w:t>
      </w:r>
      <w:bookmarkEnd w:id="12"/>
    </w:p>
    <w:p w14:paraId="5821BC98" w14:textId="3F45C62E"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 xml:space="preserve">This method is widely used in pipe cleaning and is usually applied to pipes where liquid flow during normal operation. Kinetic energy generated by </w:t>
      </w:r>
      <w:r w:rsidR="008A3BC1" w:rsidRPr="00A658E5">
        <w:rPr>
          <w:color w:val="231F20"/>
          <w:sz w:val="24"/>
          <w:szCs w:val="24"/>
        </w:rPr>
        <w:t>pumps</w:t>
      </w:r>
      <w:r w:rsidRPr="00A658E5">
        <w:rPr>
          <w:color w:val="231F20"/>
          <w:sz w:val="24"/>
          <w:szCs w:val="24"/>
        </w:rPr>
        <w:t xml:space="preserve"> or obtained by gravity with pre-filled water with proper volume is used to flush foreign materials from pipes or collect them in filters/strainers for removal.</w:t>
      </w:r>
    </w:p>
    <w:p w14:paraId="214D0077" w14:textId="77777777"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Water must be air blown out of system to avoid damage to pipe or contamination of process.</w:t>
      </w:r>
    </w:p>
    <w:p w14:paraId="2217A8A1" w14:textId="77777777" w:rsidR="00B8193D" w:rsidRPr="00A658E5" w:rsidRDefault="00B8193D" w:rsidP="00731945">
      <w:pPr>
        <w:pStyle w:val="BodyText"/>
        <w:jc w:val="both"/>
        <w:rPr>
          <w:sz w:val="24"/>
          <w:szCs w:val="24"/>
        </w:rPr>
      </w:pPr>
    </w:p>
    <w:p w14:paraId="00ACE256" w14:textId="77777777" w:rsidR="00B8193D" w:rsidRPr="00A658E5" w:rsidRDefault="00B8193D" w:rsidP="00731945">
      <w:pPr>
        <w:pStyle w:val="BodyText"/>
        <w:spacing w:before="4"/>
        <w:jc w:val="both"/>
        <w:rPr>
          <w:sz w:val="24"/>
          <w:szCs w:val="24"/>
        </w:rPr>
      </w:pPr>
    </w:p>
    <w:p w14:paraId="0373B96A" w14:textId="77777777" w:rsidR="00B8193D" w:rsidRPr="00A658E5" w:rsidRDefault="00B8193D" w:rsidP="00C811B3">
      <w:pPr>
        <w:pStyle w:val="Heading3"/>
      </w:pPr>
      <w:bookmarkStart w:id="13" w:name="_TOC_250015"/>
      <w:bookmarkStart w:id="14" w:name="_Toc233183732"/>
      <w:r w:rsidRPr="00A658E5">
        <w:t xml:space="preserve">Air </w:t>
      </w:r>
      <w:bookmarkEnd w:id="13"/>
      <w:r w:rsidRPr="00A658E5">
        <w:t>Blowing</w:t>
      </w:r>
      <w:bookmarkEnd w:id="14"/>
    </w:p>
    <w:p w14:paraId="099CC585" w14:textId="77777777"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 xml:space="preserve">As in the case of water flushing above, air blowing is widely used for pipe cleaning. Oil and moisture-free air </w:t>
      </w:r>
      <w:proofErr w:type="gramStart"/>
      <w:r w:rsidRPr="00A658E5">
        <w:rPr>
          <w:color w:val="231F20"/>
          <w:sz w:val="24"/>
          <w:szCs w:val="24"/>
        </w:rPr>
        <w:t>is</w:t>
      </w:r>
      <w:proofErr w:type="gramEnd"/>
      <w:r w:rsidRPr="00A658E5">
        <w:rPr>
          <w:color w:val="231F20"/>
          <w:sz w:val="24"/>
          <w:szCs w:val="24"/>
        </w:rPr>
        <w:t xml:space="preserve"> used in volumes equal to or greater than system being blown to reach a velocity to remove all debris.</w:t>
      </w:r>
    </w:p>
    <w:p w14:paraId="374D25B1" w14:textId="77777777" w:rsidR="00A658E5" w:rsidRPr="00A658E5" w:rsidRDefault="00A658E5" w:rsidP="001E1626">
      <w:pPr>
        <w:pStyle w:val="BodyText"/>
        <w:spacing w:before="122"/>
        <w:ind w:left="567"/>
        <w:jc w:val="both"/>
        <w:rPr>
          <w:color w:val="231F20"/>
          <w:sz w:val="24"/>
          <w:szCs w:val="24"/>
        </w:rPr>
      </w:pPr>
    </w:p>
    <w:p w14:paraId="629733B5" w14:textId="7E500582" w:rsidR="00A658E5" w:rsidRPr="00A658E5" w:rsidRDefault="00A658E5" w:rsidP="00A658E5">
      <w:pPr>
        <w:pStyle w:val="Heading3"/>
      </w:pPr>
      <w:bookmarkStart w:id="15" w:name="_Toc233183733"/>
      <w:r w:rsidRPr="00A658E5">
        <w:t>Aqua milling</w:t>
      </w:r>
      <w:bookmarkEnd w:id="15"/>
    </w:p>
    <w:p w14:paraId="6BFC6525" w14:textId="77777777" w:rsidR="00A658E5" w:rsidRPr="00A658E5" w:rsidRDefault="00A658E5"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Aqua Milling is an advanced internal pipeline cleaning methodology that integrates high-pressure water jetting with automated mechanics. Its distinct technical advantage lies in its proprietary nozzle design (Aqua Mill Nozzle) and its automated drive/guidance system.</w:t>
      </w:r>
    </w:p>
    <w:p w14:paraId="4CC13E37" w14:textId="427959E2" w:rsidR="00A658E5" w:rsidRPr="00A658E5" w:rsidRDefault="00A658E5"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 xml:space="preserve">Instead of manual hose handling (pushing and pulling) typically associated with conventional </w:t>
      </w:r>
      <w:r w:rsidR="004A02CF" w:rsidRPr="00A658E5">
        <w:rPr>
          <w:color w:val="231F20"/>
          <w:sz w:val="24"/>
          <w:szCs w:val="24"/>
        </w:rPr>
        <w:t>Hydro jetting</w:t>
      </w:r>
      <w:r w:rsidRPr="00A658E5">
        <w:rPr>
          <w:color w:val="231F20"/>
          <w:sz w:val="24"/>
          <w:szCs w:val="24"/>
        </w:rPr>
        <w:t>, the Aqua Milling system utilizes a specialized nozzle equipped with fluid-dynamic steering vanes. Powered by high-pressure water streams (</w:t>
      </w:r>
      <m:oMath>
        <m:r>
          <m:rPr>
            <m:sty m:val="p"/>
          </m:rPr>
          <w:rPr>
            <w:rFonts w:ascii="Cambria Math" w:hAnsi="Cambria Math"/>
            <w:color w:val="231F20"/>
            <w:sz w:val="24"/>
            <w:szCs w:val="24"/>
          </w:rPr>
          <m:t>700-1,200</m:t>
        </m:r>
        <m:r>
          <m:rPr>
            <m:nor/>
          </m:rPr>
          <w:rPr>
            <w:color w:val="231F20"/>
            <w:sz w:val="24"/>
            <w:szCs w:val="24"/>
          </w:rPr>
          <m:t> bar</m:t>
        </m:r>
      </m:oMath>
      <w:r w:rsidRPr="00A658E5">
        <w:rPr>
          <w:color w:val="231F20"/>
          <w:sz w:val="24"/>
          <w:szCs w:val="24"/>
        </w:rPr>
        <w:t>), the nozzle automatically generates two synchronized mechanical movements:</w:t>
      </w:r>
    </w:p>
    <w:p w14:paraId="2C7CB4E6" w14:textId="77777777" w:rsidR="00A658E5" w:rsidRPr="00A658E5" w:rsidRDefault="00A658E5" w:rsidP="00A658E5">
      <w:pPr>
        <w:pStyle w:val="BodyText"/>
        <w:numPr>
          <w:ilvl w:val="0"/>
          <w:numId w:val="39"/>
        </w:numPr>
        <w:tabs>
          <w:tab w:val="clear" w:pos="720"/>
        </w:tabs>
        <w:spacing w:before="122"/>
        <w:ind w:left="1985"/>
        <w:jc w:val="both"/>
        <w:rPr>
          <w:color w:val="231F20"/>
          <w:sz w:val="24"/>
          <w:szCs w:val="24"/>
        </w:rPr>
      </w:pPr>
      <w:r w:rsidRPr="00A658E5">
        <w:rPr>
          <w:color w:val="231F20"/>
          <w:sz w:val="24"/>
          <w:szCs w:val="24"/>
        </w:rPr>
        <w:t>Ultra-High Speed Axial Rotation: The nozzle spins rapidly around its own axis, acting as a highly efficient hydraulic drill.</w:t>
      </w:r>
    </w:p>
    <w:p w14:paraId="4734AB21" w14:textId="77777777" w:rsidR="00A658E5" w:rsidRPr="00A658E5" w:rsidRDefault="00A658E5" w:rsidP="00A658E5">
      <w:pPr>
        <w:pStyle w:val="BodyText"/>
        <w:numPr>
          <w:ilvl w:val="0"/>
          <w:numId w:val="39"/>
        </w:numPr>
        <w:tabs>
          <w:tab w:val="clear" w:pos="720"/>
        </w:tabs>
        <w:spacing w:before="122"/>
        <w:ind w:left="1985"/>
        <w:jc w:val="both"/>
        <w:rPr>
          <w:color w:val="231F20"/>
          <w:sz w:val="24"/>
          <w:szCs w:val="24"/>
        </w:rPr>
      </w:pPr>
      <w:r w:rsidRPr="00A658E5">
        <w:rPr>
          <w:color w:val="231F20"/>
          <w:sz w:val="24"/>
          <w:szCs w:val="24"/>
        </w:rPr>
        <w:t>Self-Propelled Forward and Backward Translation: The nozzle generates its own forward thrust to advance into the pipeline and retracts uniformly, fully governed by an Automatic Feeding Device (Hose Feeder).</w:t>
      </w:r>
    </w:p>
    <w:p w14:paraId="5E522C28" w14:textId="77777777" w:rsidR="00B8193D" w:rsidRPr="00A658E5" w:rsidRDefault="00B8193D" w:rsidP="00731945">
      <w:pPr>
        <w:pStyle w:val="BodyText"/>
        <w:jc w:val="both"/>
        <w:rPr>
          <w:sz w:val="24"/>
          <w:szCs w:val="24"/>
        </w:rPr>
      </w:pPr>
    </w:p>
    <w:p w14:paraId="1174D4E1" w14:textId="77777777" w:rsidR="00B8193D" w:rsidRPr="00A658E5" w:rsidRDefault="00B8193D" w:rsidP="00731945">
      <w:pPr>
        <w:pStyle w:val="BodyText"/>
        <w:spacing w:before="2"/>
        <w:jc w:val="both"/>
        <w:rPr>
          <w:sz w:val="24"/>
          <w:szCs w:val="24"/>
        </w:rPr>
      </w:pPr>
    </w:p>
    <w:p w14:paraId="4A177954" w14:textId="77777777" w:rsidR="00B8193D" w:rsidRPr="00A658E5" w:rsidRDefault="00B8193D" w:rsidP="00C811B3">
      <w:pPr>
        <w:pStyle w:val="Heading3"/>
      </w:pPr>
      <w:bookmarkStart w:id="16" w:name="_TOC_250014"/>
      <w:bookmarkStart w:id="17" w:name="_Toc233183734"/>
      <w:r w:rsidRPr="00A658E5">
        <w:t xml:space="preserve">Steam </w:t>
      </w:r>
      <w:bookmarkEnd w:id="16"/>
      <w:r w:rsidRPr="00A658E5">
        <w:t>Blowing</w:t>
      </w:r>
      <w:bookmarkEnd w:id="17"/>
    </w:p>
    <w:p w14:paraId="01967133" w14:textId="2FCA7FB5"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 xml:space="preserve">The objective of steam blowing and air blowing are basically the same, the characteristic of steam </w:t>
      </w:r>
      <w:r w:rsidR="00260F34" w:rsidRPr="00A658E5">
        <w:rPr>
          <w:color w:val="231F20"/>
          <w:sz w:val="24"/>
          <w:szCs w:val="24"/>
        </w:rPr>
        <w:t>needs</w:t>
      </w:r>
      <w:r w:rsidRPr="00A658E5">
        <w:rPr>
          <w:color w:val="231F20"/>
          <w:sz w:val="24"/>
          <w:szCs w:val="24"/>
        </w:rPr>
        <w:t xml:space="preserve"> to be taken into consideration when used as a blowing medium. Steam Blowing is applied to the cleaning of steam pipes.</w:t>
      </w:r>
    </w:p>
    <w:p w14:paraId="0381514D" w14:textId="3E128BBD"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lastRenderedPageBreak/>
        <w:t xml:space="preserve">A considerable benefit of steam-blowing is the ability to alternate the temperature to cause </w:t>
      </w:r>
      <w:r w:rsidR="00260F34" w:rsidRPr="00A658E5">
        <w:rPr>
          <w:color w:val="231F20"/>
          <w:sz w:val="24"/>
          <w:szCs w:val="24"/>
        </w:rPr>
        <w:t>expansion and</w:t>
      </w:r>
      <w:r w:rsidRPr="00A658E5">
        <w:rPr>
          <w:color w:val="231F20"/>
          <w:sz w:val="24"/>
          <w:szCs w:val="24"/>
        </w:rPr>
        <w:t xml:space="preserve"> contraction of the pipe thus “cracking” off loose mill </w:t>
      </w:r>
      <w:r w:rsidR="008A3BC1" w:rsidRPr="00A658E5">
        <w:rPr>
          <w:color w:val="231F20"/>
          <w:sz w:val="24"/>
          <w:szCs w:val="24"/>
        </w:rPr>
        <w:t>scales</w:t>
      </w:r>
      <w:r w:rsidRPr="00A658E5">
        <w:rPr>
          <w:color w:val="231F20"/>
          <w:sz w:val="24"/>
          <w:szCs w:val="24"/>
        </w:rPr>
        <w:t xml:space="preserve"> and welding slag which is then removed by blowing. This is especially beneficial on supply lines to steam driven equipment.</w:t>
      </w:r>
    </w:p>
    <w:p w14:paraId="3466D9EA" w14:textId="72250F16" w:rsidR="00B8193D" w:rsidRPr="00A658E5" w:rsidRDefault="00B8193D" w:rsidP="00731945">
      <w:pPr>
        <w:pStyle w:val="BodyText"/>
        <w:spacing w:before="1"/>
        <w:jc w:val="both"/>
        <w:rPr>
          <w:sz w:val="24"/>
          <w:szCs w:val="24"/>
        </w:rPr>
      </w:pPr>
      <w:r w:rsidRPr="00A658E5">
        <w:rPr>
          <w:noProof/>
          <w:sz w:val="24"/>
          <w:szCs w:val="24"/>
        </w:rPr>
        <mc:AlternateContent>
          <mc:Choice Requires="wps">
            <w:drawing>
              <wp:anchor distT="0" distB="0" distL="114300" distR="114300" simplePos="0" relativeHeight="251659264" behindDoc="0" locked="0" layoutInCell="1" allowOverlap="1" wp14:anchorId="63D241F0" wp14:editId="24B5EBD5">
                <wp:simplePos x="0" y="0"/>
                <wp:positionH relativeFrom="page">
                  <wp:posOffset>341630</wp:posOffset>
                </wp:positionH>
                <wp:positionV relativeFrom="page">
                  <wp:posOffset>9991090</wp:posOffset>
                </wp:positionV>
                <wp:extent cx="969010" cy="304800"/>
                <wp:effectExtent l="8255" t="56515" r="3810" b="48260"/>
                <wp:wrapNone/>
                <wp:docPr id="20770088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760000">
                          <a:off x="0" y="0"/>
                          <a:ext cx="969010" cy="30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5499B3" w14:textId="77777777" w:rsidR="00B8193D" w:rsidRDefault="00B8193D" w:rsidP="00B8193D">
                            <w:pPr>
                              <w:jc w:val="center"/>
                              <w:rPr>
                                <w:color w:val="808080"/>
                                <w:kern w:val="0"/>
                                <w:sz w:val="48"/>
                                <w:szCs w:val="48"/>
                                <w14:ligatures w14:val="none"/>
                              </w:rPr>
                            </w:pPr>
                            <w:r>
                              <w:rPr>
                                <w:color w:val="808080"/>
                                <w:sz w:val="48"/>
                                <w:szCs w:val="48"/>
                              </w:rPr>
                              <w:t>INDRA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D241F0" id="_x0000_t202" coordsize="21600,21600" o:spt="202" path="m,l,21600r21600,l21600,xe">
                <v:stroke joinstyle="miter"/>
                <v:path gradientshapeok="t" o:connecttype="rect"/>
              </v:shapetype>
              <v:shape id="Text Box 4" o:spid="_x0000_s1026" type="#_x0000_t202" style="position:absolute;left:0;text-align:left;margin-left:26.9pt;margin-top:786.7pt;width:76.3pt;height:24pt;rotation:-14;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" filled="f" stroked="f">
                <v:stroke joinstyle="round"/>
                <o:lock v:ext="edit" shapetype="t"/>
                <v:textbox style="mso-fit-shape-to-text:t">
                  <w:txbxContent>
                    <w:p w14:paraId="655499B3" w14:textId="77777777" w:rsidR="00B8193D" w:rsidRDefault="00B8193D" w:rsidP="00B8193D">
                      <w:pPr>
                        <w:jc w:val="center"/>
                        <w:rPr>
                          <w:color w:val="808080"/>
                          <w:kern w:val="0"/>
                          <w:sz w:val="48"/>
                          <w:szCs w:val="48"/>
                          <w14:ligatures w14:val="none"/>
                        </w:rPr>
                      </w:pPr>
                      <w:r>
                        <w:rPr>
                          <w:color w:val="808080"/>
                          <w:sz w:val="48"/>
                          <w:szCs w:val="48"/>
                        </w:rPr>
                        <w:t>INDRA</w:t>
                      </w:r>
                    </w:p>
                  </w:txbxContent>
                </v:textbox>
                <w10:wrap anchorx="page" anchory="page"/>
              </v:shape>
            </w:pict>
          </mc:Fallback>
        </mc:AlternateContent>
      </w:r>
      <w:r w:rsidRPr="00A658E5">
        <w:rPr>
          <w:noProof/>
          <w:sz w:val="24"/>
          <w:szCs w:val="24"/>
        </w:rPr>
        <mc:AlternateContent>
          <mc:Choice Requires="wps">
            <w:drawing>
              <wp:anchor distT="0" distB="0" distL="114300" distR="114300" simplePos="0" relativeHeight="251660288" behindDoc="0" locked="0" layoutInCell="1" allowOverlap="1" wp14:anchorId="143881A9" wp14:editId="4F63CF1C">
                <wp:simplePos x="0" y="0"/>
                <wp:positionH relativeFrom="page">
                  <wp:posOffset>481330</wp:posOffset>
                </wp:positionH>
                <wp:positionV relativeFrom="page">
                  <wp:posOffset>10235565</wp:posOffset>
                </wp:positionV>
                <wp:extent cx="785495" cy="139700"/>
                <wp:effectExtent l="0" t="81915" r="0" b="64135"/>
                <wp:wrapNone/>
                <wp:docPr id="14263255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760000">
                          <a:off x="0" y="0"/>
                          <a:ext cx="785495" cy="139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75BC39" w14:textId="77777777" w:rsidR="00B8193D" w:rsidRDefault="00B8193D" w:rsidP="00B8193D">
                            <w:pPr>
                              <w:jc w:val="center"/>
                              <w:rPr>
                                <w:color w:val="808080"/>
                                <w:kern w:val="0"/>
                                <w14:ligatures w14:val="none"/>
                              </w:rPr>
                            </w:pPr>
                            <w:r>
                              <w:rPr>
                                <w:color w:val="808080"/>
                              </w:rPr>
                              <w:t>25-AUG-2016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43881A9" id="Text Box 3" o:spid="_x0000_s1027" type="#_x0000_t202" style="position:absolute;left:0;text-align:left;margin-left:37.9pt;margin-top:805.95pt;width:61.85pt;height:11pt;rotation:-14;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" filled="f" stroked="f">
                <v:stroke joinstyle="round"/>
                <o:lock v:ext="edit" shapetype="t"/>
                <v:textbox style="mso-fit-shape-to-text:t">
                  <w:txbxContent>
                    <w:p w14:paraId="3975BC39" w14:textId="77777777" w:rsidR="00B8193D" w:rsidRDefault="00B8193D" w:rsidP="00B8193D">
                      <w:pPr>
                        <w:jc w:val="center"/>
                        <w:rPr>
                          <w:color w:val="808080"/>
                          <w:kern w:val="0"/>
                          <w14:ligatures w14:val="none"/>
                        </w:rPr>
                      </w:pPr>
                      <w:r>
                        <w:rPr>
                          <w:color w:val="808080"/>
                        </w:rPr>
                        <w:t>25-AUG-2016</w:t>
                      </w:r>
                    </w:p>
                  </w:txbxContent>
                </v:textbox>
                <w10:wrap anchorx="page" anchory="page"/>
              </v:shape>
            </w:pict>
          </mc:Fallback>
        </mc:AlternateContent>
      </w:r>
    </w:p>
    <w:p w14:paraId="68C2A574" w14:textId="77777777" w:rsidR="00B8193D" w:rsidRPr="00A658E5" w:rsidRDefault="00B8193D" w:rsidP="00C811B3">
      <w:pPr>
        <w:pStyle w:val="Heading3"/>
      </w:pPr>
      <w:bookmarkStart w:id="18" w:name="_TOC_250013"/>
      <w:bookmarkStart w:id="19" w:name="_Toc233183735"/>
      <w:bookmarkEnd w:id="18"/>
      <w:r w:rsidRPr="00A658E5">
        <w:t>Oil Flushing</w:t>
      </w:r>
      <w:bookmarkEnd w:id="19"/>
    </w:p>
    <w:p w14:paraId="0E522F15" w14:textId="77777777"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Oil flushing is applied to cleaning of lube oil and seal oil lines for rotating machines. Foreign materials and debris (rust, weld slag) are caught and removed by filters installed in oil flushing loop.</w:t>
      </w:r>
    </w:p>
    <w:p w14:paraId="6D825D83" w14:textId="3EF2A361"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Steam or Air blowing may be conducted as pre-cleaning before installation of the piping, then, lube oil flushing will be conducted after installation.</w:t>
      </w:r>
    </w:p>
    <w:p w14:paraId="3D4A6B18" w14:textId="77777777" w:rsidR="00B8193D" w:rsidRPr="00A658E5" w:rsidRDefault="00B8193D" w:rsidP="00731945">
      <w:pPr>
        <w:pStyle w:val="BodyText"/>
        <w:spacing w:before="2"/>
        <w:jc w:val="both"/>
        <w:rPr>
          <w:sz w:val="24"/>
          <w:szCs w:val="24"/>
        </w:rPr>
      </w:pPr>
    </w:p>
    <w:p w14:paraId="6AFB3EF9" w14:textId="77777777" w:rsidR="00B8193D" w:rsidRPr="00A658E5" w:rsidRDefault="00B8193D" w:rsidP="00C811B3">
      <w:pPr>
        <w:pStyle w:val="Heading3"/>
      </w:pPr>
      <w:bookmarkStart w:id="20" w:name="_TOC_250011"/>
      <w:bookmarkStart w:id="21" w:name="_Toc233183736"/>
      <w:r w:rsidRPr="00A658E5">
        <w:t>Degreasing (Alkaline</w:t>
      </w:r>
      <w:r w:rsidRPr="00A658E5">
        <w:rPr>
          <w:spacing w:val="3"/>
        </w:rPr>
        <w:t xml:space="preserve"> </w:t>
      </w:r>
      <w:bookmarkEnd w:id="20"/>
      <w:r w:rsidRPr="00A658E5">
        <w:t>cleaning)</w:t>
      </w:r>
      <w:bookmarkEnd w:id="21"/>
    </w:p>
    <w:p w14:paraId="43ABCCB2" w14:textId="77777777"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Degreasing with an Alkaline solution such as Sodium Carbonate / Soda Ash (Na2CO3) results in the removal of grease and oils from the piping. This method is applied for example to prevent foaming in amine service.</w:t>
      </w:r>
    </w:p>
    <w:p w14:paraId="30D8946B" w14:textId="77777777" w:rsidR="00B8193D" w:rsidRPr="00A658E5" w:rsidRDefault="00B8193D" w:rsidP="00731945">
      <w:pPr>
        <w:pStyle w:val="BodyText"/>
        <w:jc w:val="both"/>
        <w:rPr>
          <w:sz w:val="24"/>
          <w:szCs w:val="24"/>
        </w:rPr>
      </w:pPr>
    </w:p>
    <w:p w14:paraId="7FC298D8" w14:textId="77777777" w:rsidR="00B8193D" w:rsidRPr="00A658E5" w:rsidRDefault="00B8193D" w:rsidP="00731945">
      <w:pPr>
        <w:pStyle w:val="BodyText"/>
        <w:spacing w:before="1"/>
        <w:jc w:val="both"/>
        <w:rPr>
          <w:sz w:val="24"/>
          <w:szCs w:val="24"/>
        </w:rPr>
      </w:pPr>
    </w:p>
    <w:p w14:paraId="676E9DB6" w14:textId="77777777" w:rsidR="00B8193D" w:rsidRPr="00A658E5" w:rsidRDefault="00B8193D" w:rsidP="00C811B3">
      <w:pPr>
        <w:pStyle w:val="Heading3"/>
      </w:pPr>
      <w:bookmarkStart w:id="22" w:name="_TOC_250010"/>
      <w:bookmarkStart w:id="23" w:name="_Toc233183737"/>
      <w:r w:rsidRPr="00A658E5">
        <w:t>Acid Wash, Rinse &amp;</w:t>
      </w:r>
      <w:r w:rsidRPr="00A658E5">
        <w:rPr>
          <w:spacing w:val="3"/>
        </w:rPr>
        <w:t xml:space="preserve"> </w:t>
      </w:r>
      <w:bookmarkEnd w:id="22"/>
      <w:r w:rsidRPr="00A658E5">
        <w:t>Passivate</w:t>
      </w:r>
      <w:bookmarkEnd w:id="23"/>
    </w:p>
    <w:p w14:paraId="19A54A14" w14:textId="77777777"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Acids are used to remove ionic deposits such as rust and mill scale from piping and equipment. After acid washing, the piping is rinsed and passivated to protect the metal from corrosion.</w:t>
      </w:r>
    </w:p>
    <w:p w14:paraId="66A42CA4" w14:textId="457AD615"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 xml:space="preserve">This method will be applied for Cooling Water </w:t>
      </w:r>
      <w:r w:rsidR="00260F34" w:rsidRPr="00A658E5">
        <w:rPr>
          <w:color w:val="231F20"/>
          <w:sz w:val="24"/>
          <w:szCs w:val="24"/>
        </w:rPr>
        <w:t>System but</w:t>
      </w:r>
      <w:r w:rsidRPr="00A658E5">
        <w:rPr>
          <w:color w:val="231F20"/>
          <w:sz w:val="24"/>
          <w:szCs w:val="24"/>
        </w:rPr>
        <w:t xml:space="preserve"> depending on passivation method selected by chemical supplier.</w:t>
      </w:r>
    </w:p>
    <w:p w14:paraId="43518BE2" w14:textId="77777777" w:rsidR="00B8193D" w:rsidRPr="00A658E5" w:rsidRDefault="00B8193D" w:rsidP="00731945">
      <w:pPr>
        <w:pStyle w:val="BodyText"/>
        <w:spacing w:before="2"/>
        <w:jc w:val="both"/>
        <w:rPr>
          <w:sz w:val="24"/>
          <w:szCs w:val="24"/>
        </w:rPr>
      </w:pPr>
    </w:p>
    <w:p w14:paraId="2A70440E" w14:textId="77777777" w:rsidR="00B8193D" w:rsidRPr="00A658E5" w:rsidRDefault="00B8193D" w:rsidP="00C811B3">
      <w:pPr>
        <w:pStyle w:val="Heading3"/>
      </w:pPr>
      <w:bookmarkStart w:id="24" w:name="_TOC_250008"/>
      <w:bookmarkStart w:id="25" w:name="_Toc233183738"/>
      <w:r w:rsidRPr="00A658E5">
        <w:t>Manual</w:t>
      </w:r>
      <w:r w:rsidRPr="00A658E5">
        <w:rPr>
          <w:spacing w:val="1"/>
        </w:rPr>
        <w:t xml:space="preserve"> </w:t>
      </w:r>
      <w:bookmarkEnd w:id="24"/>
      <w:r w:rsidRPr="00A658E5">
        <w:t>Cleaning</w:t>
      </w:r>
      <w:bookmarkEnd w:id="25"/>
    </w:p>
    <w:p w14:paraId="2FEF9698" w14:textId="77777777"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Pipes are manually cleaned by workers inside pipes. This method is applied to the cleaning of</w:t>
      </w:r>
    </w:p>
    <w:p w14:paraId="2B1869CB" w14:textId="0CACD715"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large-diameter pipes (20 inches or larger), to which it appears difficult to apply other cleaning methods.</w:t>
      </w:r>
    </w:p>
    <w:p w14:paraId="629F5A06" w14:textId="77777777" w:rsidR="00B8193D" w:rsidRPr="00A658E5" w:rsidRDefault="00B8193D" w:rsidP="00731945">
      <w:pPr>
        <w:pStyle w:val="BodyText"/>
        <w:spacing w:before="3"/>
        <w:jc w:val="both"/>
        <w:rPr>
          <w:sz w:val="24"/>
          <w:szCs w:val="24"/>
        </w:rPr>
      </w:pPr>
    </w:p>
    <w:p w14:paraId="3EB3FB6B" w14:textId="77777777" w:rsidR="00C811B3" w:rsidRPr="00A658E5" w:rsidRDefault="00C811B3" w:rsidP="00731945">
      <w:pPr>
        <w:pStyle w:val="BodyText"/>
        <w:spacing w:before="3"/>
        <w:jc w:val="both"/>
        <w:rPr>
          <w:sz w:val="24"/>
          <w:szCs w:val="24"/>
        </w:rPr>
      </w:pPr>
    </w:p>
    <w:p w14:paraId="22BD6704" w14:textId="77777777" w:rsidR="00B8193D" w:rsidRPr="00A658E5" w:rsidRDefault="00B8193D" w:rsidP="00C811B3">
      <w:pPr>
        <w:pStyle w:val="Heading3"/>
      </w:pPr>
      <w:bookmarkStart w:id="26" w:name="_TOC_250005"/>
      <w:bookmarkStart w:id="27" w:name="_Toc233183739"/>
      <w:bookmarkEnd w:id="26"/>
      <w:r w:rsidRPr="00A658E5">
        <w:t>High Pressure Water Jet Cleaning</w:t>
      </w:r>
      <w:bookmarkEnd w:id="27"/>
    </w:p>
    <w:p w14:paraId="5725B66E" w14:textId="376C4371"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 xml:space="preserve">This method involves using high pressure water against the surface to remove surface contaminants and loose particles. A hose is inserted into the </w:t>
      </w:r>
      <w:r w:rsidR="00740E09" w:rsidRPr="00A658E5">
        <w:rPr>
          <w:color w:val="231F20"/>
          <w:sz w:val="24"/>
          <w:szCs w:val="24"/>
        </w:rPr>
        <w:t>pipe</w:t>
      </w:r>
      <w:r w:rsidRPr="00A658E5">
        <w:rPr>
          <w:color w:val="231F20"/>
          <w:sz w:val="24"/>
          <w:szCs w:val="24"/>
        </w:rPr>
        <w:t xml:space="preserve"> with a </w:t>
      </w:r>
      <w:r w:rsidR="008A3BC1" w:rsidRPr="00A658E5">
        <w:rPr>
          <w:color w:val="231F20"/>
          <w:sz w:val="24"/>
          <w:szCs w:val="24"/>
        </w:rPr>
        <w:t>high-pressure</w:t>
      </w:r>
      <w:r w:rsidRPr="00A658E5">
        <w:rPr>
          <w:color w:val="231F20"/>
          <w:sz w:val="24"/>
          <w:szCs w:val="24"/>
        </w:rPr>
        <w:t xml:space="preserve"> nozzle that rotates to clean the inside diameter of the pipe.</w:t>
      </w:r>
    </w:p>
    <w:p w14:paraId="5CD479B8" w14:textId="77777777" w:rsidR="00B8193D" w:rsidRPr="00A658E5" w:rsidRDefault="00B8193D" w:rsidP="00A658E5">
      <w:pPr>
        <w:pStyle w:val="BodyText"/>
        <w:numPr>
          <w:ilvl w:val="0"/>
          <w:numId w:val="38"/>
        </w:numPr>
        <w:tabs>
          <w:tab w:val="clear" w:pos="720"/>
          <w:tab w:val="num" w:pos="993"/>
        </w:tabs>
        <w:spacing w:before="122"/>
        <w:ind w:left="993"/>
        <w:jc w:val="both"/>
        <w:rPr>
          <w:color w:val="231F20"/>
          <w:sz w:val="24"/>
          <w:szCs w:val="24"/>
        </w:rPr>
      </w:pPr>
      <w:r w:rsidRPr="00A658E5">
        <w:rPr>
          <w:color w:val="231F20"/>
          <w:sz w:val="24"/>
          <w:szCs w:val="24"/>
        </w:rPr>
        <w:t>High pressure water jet cleaning is applied in B400 area for steam services as alternative of steam blowing due to delay in Utility Boiler start-up that leads to delay in steam availability. The scope of water jet cleaning might be extended to the steam services in Interconnection (AG00) and Process inside if steam availability for blowing is delayed.</w:t>
      </w:r>
    </w:p>
    <w:p w14:paraId="5E4E66ED" w14:textId="77777777" w:rsidR="00B8193D" w:rsidRPr="00A658E5" w:rsidRDefault="00B8193D" w:rsidP="00731945">
      <w:pPr>
        <w:pStyle w:val="BodyText"/>
        <w:jc w:val="both"/>
        <w:rPr>
          <w:sz w:val="24"/>
          <w:szCs w:val="24"/>
        </w:rPr>
      </w:pPr>
    </w:p>
    <w:p w14:paraId="00CF7F33" w14:textId="77777777" w:rsidR="00B8193D" w:rsidRPr="00A658E5" w:rsidRDefault="00B8193D" w:rsidP="00731945">
      <w:pPr>
        <w:pStyle w:val="BodyText"/>
        <w:spacing w:before="3"/>
        <w:jc w:val="both"/>
        <w:rPr>
          <w:sz w:val="24"/>
          <w:szCs w:val="24"/>
        </w:rPr>
      </w:pPr>
    </w:p>
    <w:p w14:paraId="334F66A0" w14:textId="77777777" w:rsidR="00B8193D" w:rsidRPr="00A658E5" w:rsidRDefault="00B8193D" w:rsidP="00BD214F">
      <w:pPr>
        <w:pStyle w:val="Heading1"/>
      </w:pPr>
      <w:bookmarkStart w:id="28" w:name="_TOC_250004"/>
      <w:bookmarkStart w:id="29" w:name="_Toc233183740"/>
      <w:r w:rsidRPr="00A658E5">
        <w:t>Clean Build</w:t>
      </w:r>
      <w:r w:rsidRPr="00A658E5">
        <w:rPr>
          <w:spacing w:val="17"/>
        </w:rPr>
        <w:t xml:space="preserve"> </w:t>
      </w:r>
      <w:bookmarkEnd w:id="28"/>
      <w:r w:rsidRPr="00A658E5">
        <w:t>Method</w:t>
      </w:r>
      <w:bookmarkEnd w:id="29"/>
    </w:p>
    <w:p w14:paraId="0820CA37" w14:textId="77777777" w:rsidR="00B8193D" w:rsidRPr="00A658E5" w:rsidRDefault="00B8193D" w:rsidP="001E1626">
      <w:pPr>
        <w:pStyle w:val="BodyText"/>
        <w:spacing w:before="122" w:line="254" w:lineRule="auto"/>
        <w:ind w:left="709"/>
        <w:jc w:val="both"/>
        <w:rPr>
          <w:sz w:val="24"/>
          <w:szCs w:val="24"/>
        </w:rPr>
      </w:pPr>
      <w:r w:rsidRPr="00A658E5">
        <w:rPr>
          <w:color w:val="231F20"/>
          <w:sz w:val="24"/>
          <w:szCs w:val="24"/>
        </w:rPr>
        <w:t>The philosophy of Clean Build method is to keep the cleanliness prepared at shop fabrication stage until operation by the exhaustive cleanliness</w:t>
      </w:r>
      <w:r w:rsidRPr="00A658E5">
        <w:rPr>
          <w:color w:val="231F20"/>
          <w:spacing w:val="5"/>
          <w:sz w:val="24"/>
          <w:szCs w:val="24"/>
        </w:rPr>
        <w:t xml:space="preserve"> </w:t>
      </w:r>
      <w:r w:rsidRPr="00A658E5">
        <w:rPr>
          <w:color w:val="231F20"/>
          <w:sz w:val="24"/>
          <w:szCs w:val="24"/>
        </w:rPr>
        <w:t>management.</w:t>
      </w:r>
    </w:p>
    <w:p w14:paraId="6CFA66E6" w14:textId="48262310" w:rsidR="00B8193D" w:rsidRPr="00A658E5" w:rsidRDefault="00B8193D" w:rsidP="001E1626">
      <w:pPr>
        <w:pStyle w:val="BodyText"/>
        <w:spacing w:before="110"/>
        <w:ind w:left="709"/>
        <w:jc w:val="both"/>
        <w:rPr>
          <w:sz w:val="24"/>
          <w:szCs w:val="24"/>
        </w:rPr>
      </w:pPr>
      <w:r w:rsidRPr="00A658E5">
        <w:rPr>
          <w:color w:val="231F20"/>
          <w:sz w:val="24"/>
          <w:szCs w:val="24"/>
        </w:rPr>
        <w:t xml:space="preserve">This method will be applied to the </w:t>
      </w:r>
      <w:r w:rsidR="00BD214F" w:rsidRPr="00A658E5">
        <w:rPr>
          <w:color w:val="231F20"/>
          <w:sz w:val="24"/>
          <w:szCs w:val="24"/>
        </w:rPr>
        <w:t>piping</w:t>
      </w:r>
      <w:r w:rsidRPr="00A658E5">
        <w:rPr>
          <w:color w:val="231F20"/>
          <w:sz w:val="24"/>
          <w:szCs w:val="24"/>
        </w:rPr>
        <w:t>;</w:t>
      </w:r>
    </w:p>
    <w:p w14:paraId="5D4A6F9D" w14:textId="77777777" w:rsidR="00B8193D" w:rsidRPr="00A658E5" w:rsidRDefault="00B8193D" w:rsidP="001E1626">
      <w:pPr>
        <w:pStyle w:val="ListParagraph"/>
        <w:widowControl w:val="0"/>
        <w:numPr>
          <w:ilvl w:val="0"/>
          <w:numId w:val="14"/>
        </w:numPr>
        <w:tabs>
          <w:tab w:val="left" w:pos="2514"/>
          <w:tab w:val="left" w:pos="2515"/>
        </w:tabs>
        <w:autoSpaceDE w:val="0"/>
        <w:autoSpaceDN w:val="0"/>
        <w:spacing w:before="123" w:after="0" w:line="254" w:lineRule="auto"/>
        <w:ind w:left="709" w:right="360"/>
        <w:contextualSpacing w:val="0"/>
        <w:rPr>
          <w:rFonts w:ascii="Arial" w:hAnsi="Arial" w:cs="Arial"/>
          <w:sz w:val="24"/>
          <w:szCs w:val="24"/>
        </w:rPr>
      </w:pPr>
      <w:r w:rsidRPr="00A658E5">
        <w:rPr>
          <w:rFonts w:ascii="Arial" w:hAnsi="Arial" w:cs="Arial"/>
          <w:color w:val="231F20"/>
          <w:sz w:val="24"/>
          <w:szCs w:val="24"/>
        </w:rPr>
        <w:t>which size is too big to achieve the target cleanliness by the cleaning using kinetic energy of fluid and gas</w:t>
      </w:r>
      <w:r w:rsidRPr="00A658E5">
        <w:rPr>
          <w:rFonts w:ascii="Arial" w:hAnsi="Arial" w:cs="Arial"/>
          <w:color w:val="231F20"/>
          <w:spacing w:val="-1"/>
          <w:sz w:val="24"/>
          <w:szCs w:val="24"/>
        </w:rPr>
        <w:t xml:space="preserve"> </w:t>
      </w:r>
      <w:r w:rsidRPr="00A658E5">
        <w:rPr>
          <w:rFonts w:ascii="Arial" w:hAnsi="Arial" w:cs="Arial"/>
          <w:color w:val="231F20"/>
          <w:sz w:val="24"/>
          <w:szCs w:val="24"/>
        </w:rPr>
        <w:t>flow</w:t>
      </w:r>
    </w:p>
    <w:p w14:paraId="6FC49407" w14:textId="0ED3D781" w:rsidR="00E5765F" w:rsidRPr="00A658E5" w:rsidRDefault="00B8193D" w:rsidP="001E1626">
      <w:pPr>
        <w:pStyle w:val="ListParagraph"/>
        <w:widowControl w:val="0"/>
        <w:numPr>
          <w:ilvl w:val="0"/>
          <w:numId w:val="14"/>
        </w:numPr>
        <w:tabs>
          <w:tab w:val="left" w:pos="2514"/>
          <w:tab w:val="left" w:pos="2515"/>
        </w:tabs>
        <w:autoSpaceDE w:val="0"/>
        <w:autoSpaceDN w:val="0"/>
        <w:spacing w:before="109" w:after="0" w:line="240" w:lineRule="auto"/>
        <w:ind w:left="709" w:hanging="385"/>
        <w:contextualSpacing w:val="0"/>
        <w:rPr>
          <w:rFonts w:ascii="Arial" w:hAnsi="Arial" w:cs="Arial"/>
          <w:sz w:val="24"/>
          <w:szCs w:val="24"/>
        </w:rPr>
      </w:pPr>
      <w:r w:rsidRPr="00A658E5">
        <w:rPr>
          <w:rFonts w:ascii="Arial" w:hAnsi="Arial" w:cs="Arial"/>
          <w:color w:val="231F20"/>
          <w:sz w:val="24"/>
          <w:szCs w:val="24"/>
        </w:rPr>
        <w:t>where the cleaning is difficult after installation of piping due to piping layout, configuration</w:t>
      </w:r>
      <w:r w:rsidRPr="00A658E5">
        <w:rPr>
          <w:rFonts w:ascii="Arial" w:hAnsi="Arial" w:cs="Arial"/>
          <w:color w:val="231F20"/>
          <w:spacing w:val="14"/>
          <w:sz w:val="24"/>
          <w:szCs w:val="24"/>
        </w:rPr>
        <w:t xml:space="preserve"> </w:t>
      </w:r>
      <w:r w:rsidR="005A5610" w:rsidRPr="00A658E5">
        <w:rPr>
          <w:rFonts w:ascii="Arial" w:hAnsi="Arial" w:cs="Arial"/>
          <w:color w:val="231F20"/>
          <w:sz w:val="24"/>
          <w:szCs w:val="24"/>
        </w:rPr>
        <w:t>etc.</w:t>
      </w:r>
      <w:r w:rsidR="005A5610" w:rsidRPr="00A658E5">
        <w:rPr>
          <w:rFonts w:ascii="Arial" w:hAnsi="Arial" w:cs="Arial"/>
          <w:color w:val="000000"/>
          <w:sz w:val="24"/>
          <w:szCs w:val="24"/>
        </w:rPr>
        <w:t>..</w:t>
      </w:r>
    </w:p>
    <w:p w14:paraId="636FC6EE" w14:textId="478325CD" w:rsidR="00E5765F" w:rsidRPr="00A658E5" w:rsidRDefault="00E5765F" w:rsidP="001E1626">
      <w:pPr>
        <w:pStyle w:val="Heading1"/>
        <w:rPr>
          <w:color w:val="auto"/>
        </w:rPr>
      </w:pPr>
      <w:r w:rsidRPr="00A658E5">
        <w:t xml:space="preserve"> </w:t>
      </w:r>
      <w:bookmarkStart w:id="30" w:name="_Toc233183741"/>
      <w:r w:rsidRPr="00A658E5">
        <w:t>Equipment Isolation &amp; Component Protection</w:t>
      </w:r>
      <w:bookmarkEnd w:id="30"/>
    </w:p>
    <w:p w14:paraId="522F7200" w14:textId="5D9CE942" w:rsidR="00E5765F" w:rsidRPr="00A658E5" w:rsidRDefault="00E5765F" w:rsidP="001E1626">
      <w:pPr>
        <w:pStyle w:val="NormalWeb"/>
        <w:numPr>
          <w:ilvl w:val="0"/>
          <w:numId w:val="24"/>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Mandatory Isolation:</w:t>
      </w:r>
      <w:r w:rsidRPr="00A658E5">
        <w:rPr>
          <w:rFonts w:ascii="Arial" w:hAnsi="Arial" w:cs="Arial"/>
          <w:color w:val="000000"/>
        </w:rPr>
        <w:t xml:space="preserve"> Use spacer blinds or temporary bypass spools for Globe, Check, Control, and Pressure Safety Valves (PSVs). No chemical or jetting media shall pass through permanent instruments.</w:t>
      </w:r>
    </w:p>
    <w:p w14:paraId="0135462A" w14:textId="67AD5FD1" w:rsidR="00E5765F" w:rsidRDefault="00E5765F" w:rsidP="001E1626">
      <w:pPr>
        <w:pStyle w:val="NormalWeb"/>
        <w:numPr>
          <w:ilvl w:val="0"/>
          <w:numId w:val="24"/>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Inline Valve Care:</w:t>
      </w:r>
      <w:r w:rsidRPr="00A658E5">
        <w:rPr>
          <w:rFonts w:ascii="Arial" w:hAnsi="Arial" w:cs="Arial"/>
          <w:color w:val="000000"/>
        </w:rPr>
        <w:t xml:space="preserve"> Ball and Gate valves remaining inline must be periodically cycled during flushing to clear trapped debris in cavities.</w:t>
      </w:r>
    </w:p>
    <w:p w14:paraId="414AE9F7" w14:textId="1BA4A0B1" w:rsidR="00E5765F" w:rsidRPr="00A658E5" w:rsidRDefault="00E5765F" w:rsidP="005228EE">
      <w:pPr>
        <w:pStyle w:val="Heading1"/>
        <w:rPr>
          <w:color w:val="auto"/>
        </w:rPr>
      </w:pPr>
      <w:bookmarkStart w:id="31" w:name="_Toc233183744"/>
      <w:r w:rsidRPr="00A658E5">
        <w:t>Clean-Build &amp; Documentation</w:t>
      </w:r>
      <w:bookmarkEnd w:id="31"/>
    </w:p>
    <w:p w14:paraId="71FE772D" w14:textId="57B42648" w:rsidR="00E5765F" w:rsidRPr="00A658E5" w:rsidRDefault="00E5765F" w:rsidP="001E1626">
      <w:pPr>
        <w:pStyle w:val="NormalWeb"/>
        <w:numPr>
          <w:ilvl w:val="0"/>
          <w:numId w:val="18"/>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Clean Build Method</w:t>
      </w:r>
      <w:r w:rsidR="00EB2AA3" w:rsidRPr="00A658E5">
        <w:rPr>
          <w:rFonts w:ascii="Arial" w:hAnsi="Arial" w:cs="Arial"/>
          <w:b/>
          <w:bCs/>
          <w:color w:val="000000"/>
        </w:rPr>
        <w:t>:</w:t>
      </w:r>
      <w:r w:rsidR="00EB2AA3" w:rsidRPr="00A658E5">
        <w:rPr>
          <w:rFonts w:ascii="Arial" w:hAnsi="Arial" w:cs="Arial"/>
          <w:color w:val="000000"/>
        </w:rPr>
        <w:t xml:space="preserve"> Mandatory</w:t>
      </w:r>
      <w:r w:rsidRPr="00A658E5">
        <w:rPr>
          <w:rFonts w:ascii="Arial" w:hAnsi="Arial" w:cs="Arial"/>
          <w:color w:val="000000"/>
        </w:rPr>
        <w:t xml:space="preserve"> for large bore piping ( </w:t>
      </w:r>
      <w:r w:rsidR="00EB2AA3" w:rsidRPr="00A658E5">
        <w:rPr>
          <w:rFonts w:ascii="Arial" w:hAnsi="Arial" w:cs="Arial"/>
          <w:color w:val="000000"/>
        </w:rPr>
        <w:sym w:font="Symbol" w:char="F0B3"/>
      </w:r>
      <w:r w:rsidRPr="00A658E5">
        <w:rPr>
          <w:rFonts w:ascii="Arial" w:hAnsi="Arial" w:cs="Arial"/>
          <w:color w:val="000000"/>
        </w:rPr>
        <w:t>26"</w:t>
      </w:r>
      <w:r w:rsidR="00EB2AA3" w:rsidRPr="00A658E5">
        <w:rPr>
          <w:rFonts w:ascii="Arial" w:hAnsi="Arial" w:cs="Arial"/>
          <w:color w:val="000000"/>
        </w:rPr>
        <w:t>)</w:t>
      </w:r>
      <w:r w:rsidRPr="00A658E5">
        <w:rPr>
          <w:rFonts w:ascii="Arial" w:hAnsi="Arial" w:cs="Arial"/>
          <w:color w:val="000000"/>
        </w:rPr>
        <w:t xml:space="preserve"> or where target cleanliness cannot be achieved by kinetic energy due to complex piping layout and configuration.</w:t>
      </w:r>
    </w:p>
    <w:p w14:paraId="4A2F005E" w14:textId="7476285A" w:rsidR="00E5765F" w:rsidRDefault="00E5765F" w:rsidP="001E1626">
      <w:pPr>
        <w:pStyle w:val="NormalWeb"/>
        <w:numPr>
          <w:ilvl w:val="0"/>
          <w:numId w:val="18"/>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Operational Logs:</w:t>
      </w:r>
      <w:r w:rsidRPr="00A658E5">
        <w:rPr>
          <w:rFonts w:ascii="Arial" w:hAnsi="Arial" w:cs="Arial"/>
          <w:color w:val="000000"/>
        </w:rPr>
        <w:t> Maintenance of hourly Ca-Logs tracking pressure, temperature, and chemical concentrations is mandatory.</w:t>
      </w:r>
    </w:p>
    <w:p w14:paraId="2AA0DA4F" w14:textId="30567CE6" w:rsidR="00EB6A22" w:rsidRDefault="00777970" w:rsidP="00777970">
      <w:pPr>
        <w:pStyle w:val="Heading1"/>
      </w:pPr>
      <w:bookmarkStart w:id="32" w:name="_Toc233183745"/>
      <w:r>
        <w:t>Application cleaning</w:t>
      </w:r>
      <w:bookmarkEnd w:id="32"/>
    </w:p>
    <w:p w14:paraId="52D7748C" w14:textId="77777777" w:rsidR="008E2E23" w:rsidRPr="00EB6A22" w:rsidRDefault="008E2E23" w:rsidP="00EB6A22">
      <w:pPr>
        <w:pStyle w:val="NormalWeb"/>
        <w:numPr>
          <w:ilvl w:val="0"/>
          <w:numId w:val="18"/>
        </w:numPr>
        <w:spacing w:before="0" w:beforeAutospacing="0" w:after="240" w:afterAutospacing="0" w:line="312" w:lineRule="auto"/>
        <w:jc w:val="both"/>
        <w:textAlignment w:val="baseline"/>
        <w:rPr>
          <w:rFonts w:ascii="Arial" w:hAnsi="Arial" w:cs="Arial"/>
          <w:color w:val="000000"/>
        </w:rPr>
      </w:pPr>
      <w:bookmarkStart w:id="33" w:name="OLE_LINK1"/>
      <w:r w:rsidRPr="00EB6A22">
        <w:rPr>
          <w:rFonts w:ascii="Arial" w:hAnsi="Arial" w:cs="Arial"/>
          <w:color w:val="000000"/>
        </w:rPr>
        <w:t>Cleaning methods are classified as typical in the attached table (Attachment-1, 2) based upon industry norms and experiences. The recommended method herein may be altered at site to reflect site conditions, commissioning schedule, results of cleaning method employed, and or availability of utilities.</w:t>
      </w:r>
    </w:p>
    <w:p w14:paraId="2E9EF58E" w14:textId="77777777" w:rsidR="008E2E23" w:rsidRPr="00EB6A22" w:rsidRDefault="008E2E23" w:rsidP="00EB6A22">
      <w:pPr>
        <w:pStyle w:val="NormalWeb"/>
        <w:numPr>
          <w:ilvl w:val="0"/>
          <w:numId w:val="18"/>
        </w:numPr>
        <w:spacing w:before="0" w:beforeAutospacing="0" w:after="240" w:afterAutospacing="0" w:line="312" w:lineRule="auto"/>
        <w:jc w:val="both"/>
        <w:textAlignment w:val="baseline"/>
        <w:rPr>
          <w:rFonts w:ascii="Arial" w:hAnsi="Arial" w:cs="Arial"/>
          <w:color w:val="000000"/>
        </w:rPr>
      </w:pPr>
      <w:r w:rsidRPr="00EB6A22">
        <w:rPr>
          <w:rFonts w:ascii="Arial" w:hAnsi="Arial" w:cs="Arial"/>
          <w:color w:val="000000"/>
        </w:rPr>
        <w:t>Manufacturer’s instructions for cleaning must always be followed.</w:t>
      </w:r>
    </w:p>
    <w:p w14:paraId="0F9FD243" w14:textId="535D3E35" w:rsidR="009B2AA3" w:rsidRPr="00EB6A22" w:rsidRDefault="008E2E23" w:rsidP="009B2AA3">
      <w:pPr>
        <w:pStyle w:val="NormalWeb"/>
        <w:numPr>
          <w:ilvl w:val="0"/>
          <w:numId w:val="18"/>
        </w:numPr>
        <w:spacing w:before="0" w:beforeAutospacing="0" w:after="240" w:afterAutospacing="0" w:line="312" w:lineRule="auto"/>
        <w:jc w:val="both"/>
        <w:textAlignment w:val="baseline"/>
        <w:rPr>
          <w:rFonts w:ascii="Arial" w:hAnsi="Arial" w:cs="Arial"/>
          <w:color w:val="000000"/>
        </w:rPr>
      </w:pPr>
      <w:r w:rsidRPr="00EB6A22">
        <w:rPr>
          <w:rFonts w:ascii="Arial" w:hAnsi="Arial" w:cs="Arial"/>
          <w:color w:val="000000"/>
        </w:rPr>
        <w:t xml:space="preserve">Necessary record forms shall be defined and utilized for cleaning activities. Contractors will compile all necessary record </w:t>
      </w:r>
      <w:r w:rsidR="00777970" w:rsidRPr="00EB6A22">
        <w:rPr>
          <w:rFonts w:ascii="Arial" w:hAnsi="Arial" w:cs="Arial"/>
          <w:color w:val="000000"/>
        </w:rPr>
        <w:t>sheets</w:t>
      </w:r>
      <w:r w:rsidRPr="00EB6A22">
        <w:rPr>
          <w:rFonts w:ascii="Arial" w:hAnsi="Arial" w:cs="Arial"/>
          <w:color w:val="000000"/>
        </w:rPr>
        <w:t xml:space="preserve"> and handover the systems to Employer with them.</w:t>
      </w:r>
      <w:bookmarkEnd w:id="33"/>
    </w:p>
    <w:p w14:paraId="082DFC48" w14:textId="738C4BDB" w:rsidR="00E5765F" w:rsidRPr="00A658E5" w:rsidRDefault="00E5765F" w:rsidP="005846AA">
      <w:pPr>
        <w:pStyle w:val="Heading1"/>
        <w:rPr>
          <w:color w:val="auto"/>
        </w:rPr>
      </w:pPr>
      <w:bookmarkStart w:id="34" w:name="_Toc233183746"/>
      <w:r w:rsidRPr="00A658E5">
        <w:lastRenderedPageBreak/>
        <w:t>HEALTH, SAFETY &amp; ENVIRONMENT (HSE) REQUIREMENTS</w:t>
      </w:r>
      <w:bookmarkEnd w:id="34"/>
    </w:p>
    <w:p w14:paraId="6733F95F" w14:textId="4D5412E1" w:rsidR="00E5765F" w:rsidRPr="00A658E5" w:rsidRDefault="00E5765F" w:rsidP="00856229">
      <w:pPr>
        <w:pStyle w:val="Heading2"/>
      </w:pPr>
      <w:bookmarkStart w:id="35" w:name="_Toc233183747"/>
      <w:r w:rsidRPr="00A658E5">
        <w:t>Hazardous Mediums &amp; PPE</w:t>
      </w:r>
      <w:bookmarkEnd w:id="35"/>
    </w:p>
    <w:p w14:paraId="4FF29996" w14:textId="5B1175A7" w:rsidR="00E5765F" w:rsidRPr="00A658E5" w:rsidRDefault="00E5765F" w:rsidP="001E1626">
      <w:pPr>
        <w:pStyle w:val="NormalWeb"/>
        <w:numPr>
          <w:ilvl w:val="0"/>
          <w:numId w:val="20"/>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color w:val="000000"/>
        </w:rPr>
        <w:t>Handling of HF and HNO</w:t>
      </w:r>
      <w:r w:rsidR="00E328B7" w:rsidRPr="00A658E5">
        <w:rPr>
          <w:rFonts w:ascii="Arial" w:hAnsi="Arial" w:cs="Arial"/>
          <w:color w:val="000000"/>
        </w:rPr>
        <w:t>3 requires</w:t>
      </w:r>
      <w:r w:rsidRPr="00A658E5">
        <w:rPr>
          <w:rFonts w:ascii="Arial" w:hAnsi="Arial" w:cs="Arial"/>
          <w:color w:val="000000"/>
        </w:rPr>
        <w:t xml:space="preserve"> visible MSDS. Personnel must wear acid-resistant full-face visors, rubber aprons, and long chemical gloves.</w:t>
      </w:r>
    </w:p>
    <w:p w14:paraId="28FAF4CC" w14:textId="0C9D8967" w:rsidR="00E5765F" w:rsidRPr="00A658E5" w:rsidRDefault="00E5765F" w:rsidP="001E1626">
      <w:pPr>
        <w:pStyle w:val="NormalWeb"/>
        <w:numPr>
          <w:ilvl w:val="0"/>
          <w:numId w:val="20"/>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Mandatory First Aid</w:t>
      </w:r>
      <w:r w:rsidR="00E328B7" w:rsidRPr="00A658E5">
        <w:rPr>
          <w:rFonts w:ascii="Arial" w:hAnsi="Arial" w:cs="Arial"/>
          <w:b/>
          <w:bCs/>
          <w:color w:val="000000"/>
        </w:rPr>
        <w:t>:</w:t>
      </w:r>
      <w:r w:rsidR="00E328B7" w:rsidRPr="00A658E5">
        <w:rPr>
          <w:rFonts w:ascii="Arial" w:hAnsi="Arial" w:cs="Arial"/>
          <w:color w:val="000000"/>
        </w:rPr>
        <w:t xml:space="preserve"> Calcium</w:t>
      </w:r>
      <w:r w:rsidRPr="00A658E5">
        <w:rPr>
          <w:rFonts w:ascii="Arial" w:hAnsi="Arial" w:cs="Arial"/>
          <w:color w:val="000000"/>
        </w:rPr>
        <w:t xml:space="preserve"> Gluconate Gel must be present at the work site.  Work shall be suspended immediately if the gel is absent.</w:t>
      </w:r>
    </w:p>
    <w:p w14:paraId="3E8DFFC4" w14:textId="466FD0F5" w:rsidR="00E5765F" w:rsidRPr="00A658E5" w:rsidRDefault="00E5765F" w:rsidP="00856229">
      <w:pPr>
        <w:pStyle w:val="Heading2"/>
        <w:rPr>
          <w:color w:val="auto"/>
        </w:rPr>
      </w:pPr>
      <w:bookmarkStart w:id="36" w:name="_Toc233183748"/>
      <w:r w:rsidRPr="00A658E5">
        <w:t>Exclusion Zones (Line of Fire)</w:t>
      </w:r>
      <w:bookmarkEnd w:id="36"/>
    </w:p>
    <w:p w14:paraId="6899CAE2" w14:textId="28E94F90" w:rsidR="00E5765F" w:rsidRPr="00A658E5" w:rsidRDefault="00CB184D" w:rsidP="001E1626">
      <w:pPr>
        <w:pStyle w:val="NormalWeb"/>
        <w:numPr>
          <w:ilvl w:val="0"/>
          <w:numId w:val="19"/>
        </w:numPr>
        <w:spacing w:before="0" w:beforeAutospacing="0" w:after="240" w:afterAutospacing="0" w:line="312" w:lineRule="auto"/>
        <w:ind w:left="851"/>
        <w:jc w:val="both"/>
        <w:rPr>
          <w:rFonts w:ascii="Arial" w:hAnsi="Arial" w:cs="Arial"/>
        </w:rPr>
      </w:pPr>
      <w:r w:rsidRPr="00A658E5">
        <w:rPr>
          <w:rFonts w:ascii="Arial" w:hAnsi="Arial" w:cs="Arial"/>
          <w:color w:val="000000"/>
        </w:rPr>
        <w:t>Operation, Exclusion</w:t>
      </w:r>
      <w:r w:rsidR="00E5765F" w:rsidRPr="00A658E5">
        <w:rPr>
          <w:rFonts w:ascii="Arial" w:hAnsi="Arial" w:cs="Arial"/>
          <w:color w:val="000000"/>
        </w:rPr>
        <w:t xml:space="preserve"> Zone Radius</w:t>
      </w:r>
    </w:p>
    <w:p w14:paraId="6F092148" w14:textId="6C568B7D" w:rsidR="00E5765F" w:rsidRPr="00A658E5" w:rsidRDefault="00E5765F" w:rsidP="001E1626">
      <w:pPr>
        <w:pStyle w:val="NormalWeb"/>
        <w:numPr>
          <w:ilvl w:val="0"/>
          <w:numId w:val="19"/>
        </w:numPr>
        <w:spacing w:before="0" w:beforeAutospacing="0" w:after="240" w:afterAutospacing="0" w:line="312" w:lineRule="auto"/>
        <w:ind w:left="851"/>
        <w:jc w:val="both"/>
        <w:rPr>
          <w:rFonts w:ascii="Arial" w:hAnsi="Arial" w:cs="Arial"/>
        </w:rPr>
      </w:pPr>
      <w:r w:rsidRPr="00A658E5">
        <w:rPr>
          <w:rFonts w:ascii="Arial" w:hAnsi="Arial" w:cs="Arial"/>
          <w:color w:val="000000"/>
        </w:rPr>
        <w:t>High-Pressure Water Jetting (HPWJ)</w:t>
      </w:r>
      <w:r w:rsidR="00CB184D" w:rsidRPr="00A658E5">
        <w:rPr>
          <w:rFonts w:ascii="Arial" w:hAnsi="Arial" w:cs="Arial"/>
          <w:color w:val="000000"/>
        </w:rPr>
        <w:t xml:space="preserve"> ~</w:t>
      </w:r>
      <w:r w:rsidRPr="00A658E5">
        <w:rPr>
          <w:rFonts w:ascii="Arial" w:hAnsi="Arial" w:cs="Arial"/>
          <w:color w:val="000000"/>
        </w:rPr>
        <w:t>15 Meters</w:t>
      </w:r>
    </w:p>
    <w:p w14:paraId="4C4EB78C" w14:textId="5D65EFF5" w:rsidR="00E5765F" w:rsidRPr="00A658E5" w:rsidRDefault="00E5765F" w:rsidP="001E1626">
      <w:pPr>
        <w:pStyle w:val="NormalWeb"/>
        <w:numPr>
          <w:ilvl w:val="0"/>
          <w:numId w:val="19"/>
        </w:numPr>
        <w:spacing w:before="0" w:beforeAutospacing="0" w:after="240" w:afterAutospacing="0" w:line="312" w:lineRule="auto"/>
        <w:ind w:left="851"/>
        <w:jc w:val="both"/>
        <w:rPr>
          <w:rFonts w:ascii="Arial" w:hAnsi="Arial" w:cs="Arial"/>
        </w:rPr>
      </w:pPr>
      <w:r w:rsidRPr="00A658E5">
        <w:rPr>
          <w:rFonts w:ascii="Arial" w:hAnsi="Arial" w:cs="Arial"/>
          <w:color w:val="000000"/>
        </w:rPr>
        <w:t xml:space="preserve">HHPS Steam Blowing (Free Blow / </w:t>
      </w:r>
      <w:proofErr w:type="spellStart"/>
      <w:r w:rsidRPr="00A658E5">
        <w:rPr>
          <w:rFonts w:ascii="Arial" w:hAnsi="Arial" w:cs="Arial"/>
          <w:color w:val="000000"/>
        </w:rPr>
        <w:t>Xả</w:t>
      </w:r>
      <w:proofErr w:type="spellEnd"/>
      <w:r w:rsidRPr="00A658E5">
        <w:rPr>
          <w:rFonts w:ascii="Arial" w:hAnsi="Arial" w:cs="Arial"/>
          <w:color w:val="000000"/>
        </w:rPr>
        <w:t xml:space="preserve"> </w:t>
      </w:r>
      <w:proofErr w:type="spellStart"/>
      <w:r w:rsidRPr="00A658E5">
        <w:rPr>
          <w:rFonts w:ascii="Arial" w:hAnsi="Arial" w:cs="Arial"/>
          <w:color w:val="000000"/>
        </w:rPr>
        <w:t>tự</w:t>
      </w:r>
      <w:proofErr w:type="spellEnd"/>
      <w:r w:rsidRPr="00A658E5">
        <w:rPr>
          <w:rFonts w:ascii="Arial" w:hAnsi="Arial" w:cs="Arial"/>
          <w:color w:val="000000"/>
        </w:rPr>
        <w:t xml:space="preserve"> do)</w:t>
      </w:r>
      <w:r w:rsidR="00CB184D" w:rsidRPr="00A658E5">
        <w:rPr>
          <w:rFonts w:ascii="Arial" w:hAnsi="Arial" w:cs="Arial"/>
          <w:color w:val="000000"/>
        </w:rPr>
        <w:t xml:space="preserve"> ~ </w:t>
      </w:r>
      <w:r w:rsidRPr="00A658E5">
        <w:rPr>
          <w:rFonts w:ascii="Arial" w:hAnsi="Arial" w:cs="Arial"/>
          <w:color w:val="000000"/>
        </w:rPr>
        <w:t>70 Meters</w:t>
      </w:r>
    </w:p>
    <w:p w14:paraId="02E46163" w14:textId="505FB813" w:rsidR="00E5765F" w:rsidRPr="00A658E5" w:rsidRDefault="00E5765F" w:rsidP="00856229">
      <w:pPr>
        <w:pStyle w:val="Heading2"/>
      </w:pPr>
      <w:bookmarkStart w:id="37" w:name="_Toc233183749"/>
      <w:r w:rsidRPr="00A658E5">
        <w:t>Environmental Compliance</w:t>
      </w:r>
      <w:bookmarkEnd w:id="37"/>
    </w:p>
    <w:p w14:paraId="0E78B92E" w14:textId="217FFA1D" w:rsidR="00E5765F" w:rsidRPr="00A658E5" w:rsidRDefault="00E5765F" w:rsidP="001E1626">
      <w:pPr>
        <w:pStyle w:val="NormalWeb"/>
        <w:numPr>
          <w:ilvl w:val="0"/>
          <w:numId w:val="21"/>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Containment</w:t>
      </w:r>
      <w:r w:rsidR="00CB184D" w:rsidRPr="00A658E5">
        <w:rPr>
          <w:rFonts w:ascii="Arial" w:hAnsi="Arial" w:cs="Arial"/>
          <w:b/>
          <w:bCs/>
          <w:color w:val="000000"/>
        </w:rPr>
        <w:t>:</w:t>
      </w:r>
      <w:r w:rsidR="00CB184D" w:rsidRPr="00A658E5">
        <w:rPr>
          <w:rFonts w:ascii="Arial" w:hAnsi="Arial" w:cs="Arial"/>
          <w:color w:val="000000"/>
        </w:rPr>
        <w:t xml:space="preserve"> All</w:t>
      </w:r>
      <w:r w:rsidRPr="00A658E5">
        <w:rPr>
          <w:rFonts w:ascii="Arial" w:hAnsi="Arial" w:cs="Arial"/>
          <w:color w:val="000000"/>
        </w:rPr>
        <w:t xml:space="preserve"> acidic waste must be collected in dedicated tanks.</w:t>
      </w:r>
    </w:p>
    <w:p w14:paraId="4864E59E" w14:textId="580A64CC" w:rsidR="00E5765F" w:rsidRPr="00A658E5" w:rsidRDefault="00E5765F" w:rsidP="001E1626">
      <w:pPr>
        <w:pStyle w:val="NormalWeb"/>
        <w:numPr>
          <w:ilvl w:val="0"/>
          <w:numId w:val="21"/>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Neutralization:</w:t>
      </w:r>
      <w:r w:rsidRPr="00A658E5">
        <w:rPr>
          <w:rFonts w:ascii="Arial" w:hAnsi="Arial" w:cs="Arial"/>
          <w:color w:val="000000"/>
        </w:rPr>
        <w:t xml:space="preserve">  Effluent must be treated to a </w:t>
      </w:r>
      <w:r w:rsidR="00A76B5C" w:rsidRPr="00A658E5">
        <w:rPr>
          <w:rFonts w:ascii="Arial" w:hAnsi="Arial" w:cs="Arial"/>
          <w:color w:val="000000"/>
        </w:rPr>
        <w:t xml:space="preserve">stable </w:t>
      </w:r>
      <w:r w:rsidR="00CB184D" w:rsidRPr="00A658E5">
        <w:rPr>
          <w:rFonts w:ascii="Arial" w:hAnsi="Arial" w:cs="Arial"/>
          <w:color w:val="000000"/>
        </w:rPr>
        <w:t>PH</w:t>
      </w:r>
      <w:r w:rsidRPr="00A658E5">
        <w:rPr>
          <w:rFonts w:ascii="Arial" w:hAnsi="Arial" w:cs="Arial"/>
          <w:b/>
          <w:bCs/>
          <w:color w:val="000000"/>
        </w:rPr>
        <w:t xml:space="preserve"> 6.5–8.</w:t>
      </w:r>
      <w:r w:rsidR="00DD5480" w:rsidRPr="00A658E5">
        <w:rPr>
          <w:rFonts w:ascii="Arial" w:hAnsi="Arial" w:cs="Arial"/>
          <w:b/>
          <w:bCs/>
          <w:color w:val="000000"/>
        </w:rPr>
        <w:t>5</w:t>
      </w:r>
      <w:r w:rsidR="00DD5480" w:rsidRPr="00A658E5">
        <w:rPr>
          <w:rFonts w:ascii="Arial" w:hAnsi="Arial" w:cs="Arial"/>
          <w:color w:val="000000"/>
        </w:rPr>
        <w:t xml:space="preserve"> before</w:t>
      </w:r>
      <w:r w:rsidRPr="00A658E5">
        <w:rPr>
          <w:rFonts w:ascii="Arial" w:hAnsi="Arial" w:cs="Arial"/>
          <w:color w:val="000000"/>
        </w:rPr>
        <w:t xml:space="preserve"> transfer to NSRP disposal facilities.</w:t>
      </w:r>
    </w:p>
    <w:p w14:paraId="61C9A8F3" w14:textId="647D26FD" w:rsidR="00E5765F" w:rsidRPr="00A658E5" w:rsidRDefault="00E5765F" w:rsidP="00856229">
      <w:pPr>
        <w:pStyle w:val="Heading2"/>
        <w:rPr>
          <w:color w:val="auto"/>
        </w:rPr>
      </w:pPr>
      <w:bookmarkStart w:id="38" w:name="_Toc233183750"/>
      <w:r w:rsidRPr="00A658E5">
        <w:t>Physical Hazard Mitigation</w:t>
      </w:r>
      <w:bookmarkEnd w:id="38"/>
    </w:p>
    <w:p w14:paraId="10636838" w14:textId="729DD02D" w:rsidR="00E5765F" w:rsidRPr="00A658E5" w:rsidRDefault="00E5765F" w:rsidP="001E1626">
      <w:pPr>
        <w:pStyle w:val="NormalWeb"/>
        <w:numPr>
          <w:ilvl w:val="0"/>
          <w:numId w:val="22"/>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Noise</w:t>
      </w:r>
      <w:r w:rsidR="00A76B5C" w:rsidRPr="00A658E5">
        <w:rPr>
          <w:rFonts w:ascii="Arial" w:hAnsi="Arial" w:cs="Arial"/>
          <w:b/>
          <w:bCs/>
          <w:color w:val="000000"/>
        </w:rPr>
        <w:t>:</w:t>
      </w:r>
      <w:r w:rsidR="00A76B5C" w:rsidRPr="00A658E5">
        <w:rPr>
          <w:rFonts w:ascii="Arial" w:hAnsi="Arial" w:cs="Arial"/>
          <w:color w:val="000000"/>
        </w:rPr>
        <w:t xml:space="preserve"> Use</w:t>
      </w:r>
      <w:r w:rsidRPr="00A658E5">
        <w:rPr>
          <w:rFonts w:ascii="Arial" w:hAnsi="Arial" w:cs="Arial"/>
          <w:color w:val="000000"/>
        </w:rPr>
        <w:t xml:space="preserve"> temporary silencers for steam blowing. Ear protection is mandatory.</w:t>
      </w:r>
    </w:p>
    <w:p w14:paraId="50A1DC13" w14:textId="1E3954BC" w:rsidR="00E5765F" w:rsidRPr="00A658E5" w:rsidRDefault="00E5765F" w:rsidP="001E1626">
      <w:pPr>
        <w:pStyle w:val="NormalWeb"/>
        <w:numPr>
          <w:ilvl w:val="0"/>
          <w:numId w:val="22"/>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Contact Burns</w:t>
      </w:r>
      <w:r w:rsidR="00A76B5C" w:rsidRPr="00A658E5">
        <w:rPr>
          <w:rFonts w:ascii="Arial" w:hAnsi="Arial" w:cs="Arial"/>
          <w:b/>
          <w:bCs/>
          <w:color w:val="000000"/>
        </w:rPr>
        <w:t>:</w:t>
      </w:r>
      <w:r w:rsidR="00A76B5C" w:rsidRPr="00A658E5">
        <w:rPr>
          <w:rFonts w:ascii="Arial" w:hAnsi="Arial" w:cs="Arial"/>
          <w:color w:val="000000"/>
        </w:rPr>
        <w:t xml:space="preserve"> Barricade</w:t>
      </w:r>
      <w:r w:rsidRPr="00A658E5">
        <w:rPr>
          <w:rFonts w:ascii="Arial" w:hAnsi="Arial" w:cs="Arial"/>
          <w:color w:val="000000"/>
        </w:rPr>
        <w:t xml:space="preserve"> or insulate hot lines.</w:t>
      </w:r>
    </w:p>
    <w:p w14:paraId="6C84936D" w14:textId="47C4D665" w:rsidR="00E5765F" w:rsidRPr="00A658E5" w:rsidRDefault="00E5765F" w:rsidP="001E1626">
      <w:pPr>
        <w:pStyle w:val="NormalWeb"/>
        <w:numPr>
          <w:ilvl w:val="0"/>
          <w:numId w:val="22"/>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b/>
          <w:bCs/>
          <w:color w:val="000000"/>
        </w:rPr>
        <w:t>Asphyxiation</w:t>
      </w:r>
      <w:r w:rsidR="00A76B5C" w:rsidRPr="00A658E5">
        <w:rPr>
          <w:rFonts w:ascii="Arial" w:hAnsi="Arial" w:cs="Arial"/>
          <w:b/>
          <w:bCs/>
          <w:color w:val="000000"/>
        </w:rPr>
        <w:t>:</w:t>
      </w:r>
      <w:r w:rsidR="00A76B5C" w:rsidRPr="00A658E5">
        <w:rPr>
          <w:rFonts w:ascii="Arial" w:hAnsi="Arial" w:cs="Arial"/>
          <w:color w:val="000000"/>
        </w:rPr>
        <w:t xml:space="preserve"> Oxygen</w:t>
      </w:r>
      <w:r w:rsidRPr="00A658E5">
        <w:rPr>
          <w:rFonts w:ascii="Arial" w:hAnsi="Arial" w:cs="Arial"/>
          <w:color w:val="000000"/>
        </w:rPr>
        <w:t xml:space="preserve"> monitoring is mandatory before system entry; strictly follow Confined Space Entry procedures.</w:t>
      </w:r>
    </w:p>
    <w:p w14:paraId="3518A439" w14:textId="12DE920B" w:rsidR="00E5765F" w:rsidRPr="00A658E5" w:rsidRDefault="00E5765F" w:rsidP="00731945">
      <w:pPr>
        <w:pStyle w:val="Heading1"/>
        <w:rPr>
          <w:color w:val="auto"/>
        </w:rPr>
      </w:pPr>
      <w:bookmarkStart w:id="39" w:name="_Toc233183751"/>
      <w:r w:rsidRPr="00A658E5">
        <w:t>DELIVERABLES &amp; AS-BUILT DOSSIER</w:t>
      </w:r>
      <w:bookmarkEnd w:id="39"/>
    </w:p>
    <w:p w14:paraId="21AAB2C1" w14:textId="23BDE440" w:rsidR="00232FED" w:rsidRPr="00A658E5" w:rsidRDefault="00E5765F" w:rsidP="00C811B3">
      <w:pPr>
        <w:pStyle w:val="NormalWeb"/>
        <w:spacing w:before="0" w:beforeAutospacing="0" w:after="240" w:afterAutospacing="0" w:line="312" w:lineRule="auto"/>
        <w:ind w:left="720"/>
        <w:jc w:val="both"/>
        <w:textAlignment w:val="baseline"/>
        <w:rPr>
          <w:rFonts w:ascii="Arial" w:hAnsi="Arial" w:cs="Arial"/>
          <w:color w:val="000000"/>
        </w:rPr>
      </w:pPr>
      <w:r w:rsidRPr="00A658E5">
        <w:rPr>
          <w:rFonts w:ascii="Arial" w:hAnsi="Arial" w:cs="Arial"/>
          <w:color w:val="000000"/>
        </w:rPr>
        <w:t>The Subcontractor shall submit one hardcopy and one digital copy of the final dossier including:</w:t>
      </w:r>
    </w:p>
    <w:p w14:paraId="5D625690" w14:textId="77777777" w:rsidR="00E5765F" w:rsidRPr="00A658E5" w:rsidRDefault="00E5765F" w:rsidP="00C811B3">
      <w:pPr>
        <w:pStyle w:val="NormalWeb"/>
        <w:numPr>
          <w:ilvl w:val="0"/>
          <w:numId w:val="23"/>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color w:val="000000"/>
        </w:rPr>
        <w:t>Approved Method Statements and marked-up P&amp;IDs.</w:t>
      </w:r>
    </w:p>
    <w:p w14:paraId="209FBAFD" w14:textId="7659BE99" w:rsidR="00E5765F" w:rsidRPr="00A658E5" w:rsidRDefault="00E5765F" w:rsidP="001E1626">
      <w:pPr>
        <w:pStyle w:val="NormalWeb"/>
        <w:numPr>
          <w:ilvl w:val="0"/>
          <w:numId w:val="23"/>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color w:val="000000"/>
        </w:rPr>
        <w:t>Material Certificates and MSDS for chemicals and N</w:t>
      </w:r>
      <w:r w:rsidR="00A76B5C" w:rsidRPr="00A658E5">
        <w:rPr>
          <w:rFonts w:ascii="Arial" w:hAnsi="Arial" w:cs="Arial"/>
          <w:color w:val="000000"/>
        </w:rPr>
        <w:t>2</w:t>
      </w:r>
      <w:r w:rsidRPr="00A658E5">
        <w:rPr>
          <w:rFonts w:ascii="Arial" w:hAnsi="Arial" w:cs="Arial"/>
          <w:color w:val="000000"/>
        </w:rPr>
        <w:t xml:space="preserve"> gas.</w:t>
      </w:r>
    </w:p>
    <w:p w14:paraId="2AD54C3C" w14:textId="0D9BAA49" w:rsidR="00E5765F" w:rsidRPr="00A658E5" w:rsidRDefault="00E5765F" w:rsidP="001E1626">
      <w:pPr>
        <w:pStyle w:val="NormalWeb"/>
        <w:numPr>
          <w:ilvl w:val="0"/>
          <w:numId w:val="23"/>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color w:val="000000"/>
        </w:rPr>
        <w:lastRenderedPageBreak/>
        <w:t xml:space="preserve">Operational </w:t>
      </w:r>
      <w:bookmarkStart w:id="40" w:name="OLE_LINK6"/>
      <w:r w:rsidRPr="00A658E5">
        <w:rPr>
          <w:rFonts w:ascii="Arial" w:hAnsi="Arial" w:cs="Arial"/>
          <w:color w:val="000000"/>
        </w:rPr>
        <w:t xml:space="preserve">logs </w:t>
      </w:r>
      <w:bookmarkEnd w:id="40"/>
      <w:r w:rsidRPr="00A658E5">
        <w:rPr>
          <w:rFonts w:ascii="Arial" w:hAnsi="Arial" w:cs="Arial"/>
          <w:color w:val="000000"/>
        </w:rPr>
        <w:t xml:space="preserve">(Pressure, Temperature, Chemical </w:t>
      </w:r>
      <w:r w:rsidR="00A76B5C" w:rsidRPr="00A658E5">
        <w:rPr>
          <w:rFonts w:ascii="Arial" w:hAnsi="Arial" w:cs="Arial"/>
          <w:color w:val="000000"/>
        </w:rPr>
        <w:t>concentrations, N</w:t>
      </w:r>
      <w:r w:rsidRPr="00A658E5">
        <w:rPr>
          <w:rFonts w:ascii="Arial" w:hAnsi="Arial" w:cs="Arial"/>
          <w:color w:val="000000"/>
        </w:rPr>
        <w:t>2 preservation).</w:t>
      </w:r>
    </w:p>
    <w:p w14:paraId="53DA68D8" w14:textId="77777777" w:rsidR="00E5765F" w:rsidRPr="00A658E5" w:rsidRDefault="00E5765F" w:rsidP="001E1626">
      <w:pPr>
        <w:pStyle w:val="NormalWeb"/>
        <w:numPr>
          <w:ilvl w:val="0"/>
          <w:numId w:val="23"/>
        </w:numPr>
        <w:spacing w:before="0" w:beforeAutospacing="0" w:after="240" w:afterAutospacing="0" w:line="312" w:lineRule="auto"/>
        <w:jc w:val="both"/>
        <w:textAlignment w:val="baseline"/>
        <w:rPr>
          <w:rFonts w:ascii="Arial" w:hAnsi="Arial" w:cs="Arial"/>
          <w:color w:val="000000"/>
        </w:rPr>
      </w:pPr>
      <w:r w:rsidRPr="00A658E5">
        <w:rPr>
          <w:rFonts w:ascii="Arial" w:hAnsi="Arial" w:cs="Arial"/>
          <w:color w:val="000000"/>
        </w:rPr>
        <w:t>Valid Calibration Certificates for all instruments and gauges.</w:t>
      </w:r>
    </w:p>
    <w:p w14:paraId="74DBE961" w14:textId="7697B51C" w:rsidR="00E5765F" w:rsidRPr="001D0D33" w:rsidRDefault="00E5765F" w:rsidP="00731945">
      <w:pPr>
        <w:pStyle w:val="NormalWeb"/>
        <w:numPr>
          <w:ilvl w:val="0"/>
          <w:numId w:val="23"/>
        </w:numPr>
        <w:spacing w:before="0" w:beforeAutospacing="0" w:after="240" w:afterAutospacing="0" w:line="312" w:lineRule="auto"/>
        <w:jc w:val="both"/>
        <w:textAlignment w:val="baseline"/>
        <w:rPr>
          <w:rFonts w:ascii="Arial" w:hAnsi="Arial" w:cs="Arial"/>
        </w:rPr>
      </w:pPr>
      <w:r w:rsidRPr="00A658E5">
        <w:rPr>
          <w:rFonts w:ascii="Arial" w:hAnsi="Arial" w:cs="Arial"/>
          <w:color w:val="000000"/>
        </w:rPr>
        <w:t>Formal QA/QC Inspection Reports (Videoscope logs, Chloride tests, ASTM A967 sheets).</w:t>
      </w:r>
    </w:p>
    <w:p w14:paraId="01D2888D" w14:textId="790547B9" w:rsidR="001D0D33" w:rsidRDefault="001D0D33" w:rsidP="001D0D33">
      <w:pPr>
        <w:pStyle w:val="Heading1"/>
        <w:rPr>
          <w:lang w:val="en-US"/>
        </w:rPr>
      </w:pPr>
      <w:bookmarkStart w:id="41" w:name="_Toc233183752"/>
      <w:r w:rsidRPr="00F11EA8">
        <w:t>Attachements</w:t>
      </w:r>
      <w:bookmarkEnd w:id="41"/>
    </w:p>
    <w:p w14:paraId="02670BE3" w14:textId="77777777" w:rsidR="00DD77D1" w:rsidRPr="00DD77D1" w:rsidRDefault="00DD77D1" w:rsidP="00DD77D1"/>
    <w:p w14:paraId="6C42B3D5" w14:textId="606F332C" w:rsidR="00DD77D1" w:rsidRPr="00DD77D1" w:rsidRDefault="00DD77D1" w:rsidP="00DD77D1">
      <w:pPr>
        <w:pStyle w:val="Heading1"/>
        <w:numPr>
          <w:ilvl w:val="0"/>
          <w:numId w:val="43"/>
        </w:numPr>
        <w:spacing w:before="113" w:line="228" w:lineRule="auto"/>
        <w:rPr>
          <w:caps w:val="0"/>
        </w:rPr>
      </w:pPr>
      <w:bookmarkStart w:id="42" w:name="_Toc233183753"/>
      <w:r>
        <w:rPr>
          <w:caps w:val="0"/>
          <w:color w:val="231F20"/>
          <w:lang w:val="en-US"/>
        </w:rPr>
        <w:t>A</w:t>
      </w:r>
      <w:r w:rsidRPr="00DD77D1">
        <w:rPr>
          <w:caps w:val="0"/>
          <w:color w:val="231F20"/>
        </w:rPr>
        <w:t xml:space="preserve">ttachment-1: </w:t>
      </w:r>
      <w:r w:rsidRPr="00DD77D1">
        <w:rPr>
          <w:b w:val="0"/>
          <w:bCs w:val="0"/>
          <w:caps w:val="0"/>
          <w:color w:val="231F20"/>
          <w:lang w:val="en-US"/>
        </w:rPr>
        <w:t>S</w:t>
      </w:r>
      <w:proofErr w:type="spellStart"/>
      <w:r w:rsidRPr="00DD77D1">
        <w:rPr>
          <w:b w:val="0"/>
          <w:bCs w:val="0"/>
          <w:caps w:val="0"/>
          <w:color w:val="231F20"/>
        </w:rPr>
        <w:t>ummary</w:t>
      </w:r>
      <w:proofErr w:type="spellEnd"/>
      <w:r w:rsidRPr="00DD77D1">
        <w:rPr>
          <w:b w:val="0"/>
          <w:bCs w:val="0"/>
          <w:caps w:val="0"/>
          <w:color w:val="231F20"/>
        </w:rPr>
        <w:t xml:space="preserve"> </w:t>
      </w:r>
      <w:proofErr w:type="spellStart"/>
      <w:r w:rsidRPr="00DD77D1">
        <w:rPr>
          <w:b w:val="0"/>
          <w:bCs w:val="0"/>
          <w:caps w:val="0"/>
          <w:color w:val="231F20"/>
        </w:rPr>
        <w:t>of</w:t>
      </w:r>
      <w:proofErr w:type="spellEnd"/>
      <w:r w:rsidRPr="00DD77D1">
        <w:rPr>
          <w:b w:val="0"/>
          <w:bCs w:val="0"/>
          <w:caps w:val="0"/>
          <w:color w:val="231F20"/>
        </w:rPr>
        <w:t xml:space="preserve"> </w:t>
      </w:r>
      <w:proofErr w:type="spellStart"/>
      <w:r w:rsidRPr="00DD77D1">
        <w:rPr>
          <w:b w:val="0"/>
          <w:bCs w:val="0"/>
          <w:caps w:val="0"/>
          <w:color w:val="231F20"/>
        </w:rPr>
        <w:t>pipe</w:t>
      </w:r>
      <w:proofErr w:type="spellEnd"/>
      <w:r w:rsidRPr="00DD77D1">
        <w:rPr>
          <w:b w:val="0"/>
          <w:bCs w:val="0"/>
          <w:caps w:val="0"/>
          <w:color w:val="231F20"/>
        </w:rPr>
        <w:t xml:space="preserve"> </w:t>
      </w:r>
      <w:proofErr w:type="spellStart"/>
      <w:r w:rsidRPr="00DD77D1">
        <w:rPr>
          <w:b w:val="0"/>
          <w:bCs w:val="0"/>
          <w:caps w:val="0"/>
          <w:color w:val="231F20"/>
        </w:rPr>
        <w:t>cleaning</w:t>
      </w:r>
      <w:proofErr w:type="spellEnd"/>
      <w:r w:rsidRPr="00DD77D1">
        <w:rPr>
          <w:b w:val="0"/>
          <w:bCs w:val="0"/>
          <w:caps w:val="0"/>
          <w:color w:val="231F20"/>
        </w:rPr>
        <w:t xml:space="preserve"> </w:t>
      </w:r>
      <w:proofErr w:type="spellStart"/>
      <w:r w:rsidRPr="00DD77D1">
        <w:rPr>
          <w:b w:val="0"/>
          <w:bCs w:val="0"/>
          <w:caps w:val="0"/>
          <w:color w:val="231F20"/>
        </w:rPr>
        <w:t>classification</w:t>
      </w:r>
      <w:proofErr w:type="spellEnd"/>
      <w:r w:rsidRPr="00DD77D1">
        <w:rPr>
          <w:b w:val="0"/>
          <w:bCs w:val="0"/>
          <w:caps w:val="0"/>
          <w:color w:val="231F20"/>
        </w:rPr>
        <w:t xml:space="preserve"> </w:t>
      </w:r>
      <w:proofErr w:type="spellStart"/>
      <w:r w:rsidRPr="00DD77D1">
        <w:rPr>
          <w:b w:val="0"/>
          <w:bCs w:val="0"/>
          <w:caps w:val="0"/>
          <w:color w:val="231F20"/>
        </w:rPr>
        <w:t>for</w:t>
      </w:r>
      <w:proofErr w:type="spellEnd"/>
      <w:r w:rsidRPr="00DD77D1">
        <w:rPr>
          <w:b w:val="0"/>
          <w:bCs w:val="0"/>
          <w:caps w:val="0"/>
          <w:color w:val="231F20"/>
        </w:rPr>
        <w:t xml:space="preserve"> </w:t>
      </w:r>
      <w:proofErr w:type="spellStart"/>
      <w:r w:rsidRPr="00DD77D1">
        <w:rPr>
          <w:b w:val="0"/>
          <w:bCs w:val="0"/>
          <w:caps w:val="0"/>
          <w:color w:val="231F20"/>
        </w:rPr>
        <w:t>process</w:t>
      </w:r>
      <w:proofErr w:type="spellEnd"/>
      <w:r w:rsidRPr="00DD77D1">
        <w:rPr>
          <w:b w:val="0"/>
          <w:bCs w:val="0"/>
          <w:caps w:val="0"/>
          <w:color w:val="231F20"/>
        </w:rPr>
        <w:t xml:space="preserve"> </w:t>
      </w:r>
      <w:proofErr w:type="spellStart"/>
      <w:r w:rsidRPr="00DD77D1">
        <w:rPr>
          <w:b w:val="0"/>
          <w:bCs w:val="0"/>
          <w:caps w:val="0"/>
          <w:color w:val="231F20"/>
        </w:rPr>
        <w:t>service</w:t>
      </w:r>
      <w:proofErr w:type="spellEnd"/>
      <w:r w:rsidRPr="00DD77D1">
        <w:rPr>
          <w:b w:val="0"/>
          <w:bCs w:val="0"/>
          <w:caps w:val="0"/>
          <w:color w:val="231F20"/>
        </w:rPr>
        <w:t xml:space="preserve"> </w:t>
      </w:r>
      <w:proofErr w:type="spellStart"/>
      <w:r w:rsidRPr="00DD77D1">
        <w:rPr>
          <w:b w:val="0"/>
          <w:bCs w:val="0"/>
          <w:caps w:val="0"/>
          <w:color w:val="231F20"/>
        </w:rPr>
        <w:t>and</w:t>
      </w:r>
      <w:proofErr w:type="spellEnd"/>
      <w:r w:rsidRPr="00DD77D1">
        <w:rPr>
          <w:b w:val="0"/>
          <w:bCs w:val="0"/>
          <w:caps w:val="0"/>
          <w:color w:val="231F20"/>
        </w:rPr>
        <w:t xml:space="preserve"> </w:t>
      </w:r>
      <w:proofErr w:type="spellStart"/>
      <w:r w:rsidRPr="00DD77D1">
        <w:rPr>
          <w:b w:val="0"/>
          <w:bCs w:val="0"/>
          <w:caps w:val="0"/>
          <w:color w:val="231F20"/>
        </w:rPr>
        <w:t>special</w:t>
      </w:r>
      <w:proofErr w:type="spellEnd"/>
      <w:r w:rsidRPr="00DD77D1">
        <w:rPr>
          <w:b w:val="0"/>
          <w:bCs w:val="0"/>
          <w:caps w:val="0"/>
          <w:color w:val="231F20"/>
        </w:rPr>
        <w:t xml:space="preserve"> </w:t>
      </w:r>
      <w:proofErr w:type="spellStart"/>
      <w:r w:rsidRPr="00DD77D1">
        <w:rPr>
          <w:b w:val="0"/>
          <w:bCs w:val="0"/>
          <w:caps w:val="0"/>
          <w:color w:val="231F20"/>
        </w:rPr>
        <w:t>classification</w:t>
      </w:r>
      <w:bookmarkEnd w:id="42"/>
      <w:proofErr w:type="spellEnd"/>
    </w:p>
    <w:p w14:paraId="55F9E338" w14:textId="35C6D0F9" w:rsidR="00DD77D1" w:rsidRPr="00DD77D1" w:rsidRDefault="00DD77D1" w:rsidP="00DD77D1">
      <w:pPr>
        <w:pStyle w:val="Heading1"/>
        <w:numPr>
          <w:ilvl w:val="0"/>
          <w:numId w:val="43"/>
        </w:numPr>
        <w:rPr>
          <w:caps w:val="0"/>
        </w:rPr>
      </w:pPr>
      <w:bookmarkStart w:id="43" w:name="_Toc233183754"/>
      <w:r>
        <w:rPr>
          <w:caps w:val="0"/>
          <w:color w:val="231F20"/>
          <w:lang w:val="en-US"/>
        </w:rPr>
        <w:t>A</w:t>
      </w:r>
      <w:r w:rsidRPr="00DD77D1">
        <w:rPr>
          <w:caps w:val="0"/>
          <w:color w:val="231F20"/>
        </w:rPr>
        <w:t xml:space="preserve">ttachment-2: </w:t>
      </w:r>
      <w:r w:rsidRPr="00DD77D1">
        <w:rPr>
          <w:b w:val="0"/>
          <w:bCs w:val="0"/>
          <w:caps w:val="0"/>
          <w:color w:val="231F20"/>
          <w:lang w:val="en-US"/>
        </w:rPr>
        <w:t>S</w:t>
      </w:r>
      <w:proofErr w:type="spellStart"/>
      <w:r w:rsidRPr="00DD77D1">
        <w:rPr>
          <w:b w:val="0"/>
          <w:bCs w:val="0"/>
          <w:caps w:val="0"/>
          <w:color w:val="231F20"/>
        </w:rPr>
        <w:t>ummary</w:t>
      </w:r>
      <w:proofErr w:type="spellEnd"/>
      <w:r w:rsidRPr="00DD77D1">
        <w:rPr>
          <w:b w:val="0"/>
          <w:bCs w:val="0"/>
          <w:caps w:val="0"/>
          <w:color w:val="231F20"/>
        </w:rPr>
        <w:t xml:space="preserve"> </w:t>
      </w:r>
      <w:proofErr w:type="spellStart"/>
      <w:r w:rsidRPr="00DD77D1">
        <w:rPr>
          <w:b w:val="0"/>
          <w:bCs w:val="0"/>
          <w:caps w:val="0"/>
          <w:color w:val="231F20"/>
        </w:rPr>
        <w:t>of</w:t>
      </w:r>
      <w:proofErr w:type="spellEnd"/>
      <w:r w:rsidRPr="00DD77D1">
        <w:rPr>
          <w:b w:val="0"/>
          <w:bCs w:val="0"/>
          <w:caps w:val="0"/>
          <w:color w:val="231F20"/>
        </w:rPr>
        <w:t xml:space="preserve"> </w:t>
      </w:r>
      <w:proofErr w:type="spellStart"/>
      <w:r w:rsidRPr="00DD77D1">
        <w:rPr>
          <w:b w:val="0"/>
          <w:bCs w:val="0"/>
          <w:caps w:val="0"/>
          <w:color w:val="231F20"/>
        </w:rPr>
        <w:t>pipe</w:t>
      </w:r>
      <w:proofErr w:type="spellEnd"/>
      <w:r w:rsidRPr="00DD77D1">
        <w:rPr>
          <w:b w:val="0"/>
          <w:bCs w:val="0"/>
          <w:caps w:val="0"/>
          <w:color w:val="231F20"/>
        </w:rPr>
        <w:t xml:space="preserve"> </w:t>
      </w:r>
      <w:proofErr w:type="spellStart"/>
      <w:r w:rsidRPr="00DD77D1">
        <w:rPr>
          <w:b w:val="0"/>
          <w:bCs w:val="0"/>
          <w:caps w:val="0"/>
          <w:color w:val="231F20"/>
        </w:rPr>
        <w:t>cleaning</w:t>
      </w:r>
      <w:proofErr w:type="spellEnd"/>
      <w:r w:rsidRPr="00DD77D1">
        <w:rPr>
          <w:b w:val="0"/>
          <w:bCs w:val="0"/>
          <w:caps w:val="0"/>
          <w:color w:val="231F20"/>
        </w:rPr>
        <w:t xml:space="preserve"> </w:t>
      </w:r>
      <w:proofErr w:type="spellStart"/>
      <w:r w:rsidRPr="00DD77D1">
        <w:rPr>
          <w:b w:val="0"/>
          <w:bCs w:val="0"/>
          <w:caps w:val="0"/>
          <w:color w:val="231F20"/>
        </w:rPr>
        <w:t>classification</w:t>
      </w:r>
      <w:proofErr w:type="spellEnd"/>
      <w:r w:rsidRPr="00DD77D1">
        <w:rPr>
          <w:b w:val="0"/>
          <w:bCs w:val="0"/>
          <w:caps w:val="0"/>
          <w:color w:val="231F20"/>
        </w:rPr>
        <w:t xml:space="preserve"> </w:t>
      </w:r>
      <w:proofErr w:type="spellStart"/>
      <w:r w:rsidRPr="00DD77D1">
        <w:rPr>
          <w:b w:val="0"/>
          <w:bCs w:val="0"/>
          <w:caps w:val="0"/>
          <w:color w:val="231F20"/>
        </w:rPr>
        <w:t>for</w:t>
      </w:r>
      <w:proofErr w:type="spellEnd"/>
      <w:r w:rsidRPr="00DD77D1">
        <w:rPr>
          <w:b w:val="0"/>
          <w:bCs w:val="0"/>
          <w:caps w:val="0"/>
          <w:color w:val="231F20"/>
        </w:rPr>
        <w:t xml:space="preserve"> </w:t>
      </w:r>
      <w:proofErr w:type="spellStart"/>
      <w:r w:rsidRPr="00DD77D1">
        <w:rPr>
          <w:b w:val="0"/>
          <w:bCs w:val="0"/>
          <w:caps w:val="0"/>
          <w:color w:val="231F20"/>
        </w:rPr>
        <w:t>utility</w:t>
      </w:r>
      <w:proofErr w:type="spellEnd"/>
      <w:r w:rsidRPr="00DD77D1">
        <w:rPr>
          <w:b w:val="0"/>
          <w:bCs w:val="0"/>
          <w:caps w:val="0"/>
          <w:color w:val="231F20"/>
        </w:rPr>
        <w:t xml:space="preserve"> </w:t>
      </w:r>
      <w:proofErr w:type="spellStart"/>
      <w:r w:rsidRPr="00DD77D1">
        <w:rPr>
          <w:b w:val="0"/>
          <w:bCs w:val="0"/>
          <w:caps w:val="0"/>
          <w:color w:val="231F20"/>
        </w:rPr>
        <w:t>service</w:t>
      </w:r>
      <w:bookmarkEnd w:id="43"/>
      <w:proofErr w:type="spellEnd"/>
    </w:p>
    <w:p w14:paraId="3B75A76D" w14:textId="77777777" w:rsidR="00DD77D1" w:rsidRPr="00DD77D1" w:rsidRDefault="00DD77D1" w:rsidP="00DD77D1"/>
    <w:p w14:paraId="5B76A3D2" w14:textId="77777777" w:rsidR="001D0D33" w:rsidRPr="001D0D33" w:rsidRDefault="001D0D33" w:rsidP="001D0D33"/>
    <w:sectPr w:rsidR="001D0D33" w:rsidRPr="001D0D33" w:rsidSect="00731945">
      <w:headerReference w:type="default" r:id="rId8"/>
      <w:headerReference w:type="first" r:id="rId9"/>
      <w:pgSz w:w="11907" w:h="16838"/>
      <w:pgMar w:top="1134" w:right="851" w:bottom="851" w:left="1701" w:header="454"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ACA08" w14:textId="77777777" w:rsidR="004F1DA0" w:rsidRDefault="004F1DA0" w:rsidP="00FC19AC">
      <w:pPr>
        <w:spacing w:before="0" w:after="0" w:line="240" w:lineRule="auto"/>
      </w:pPr>
      <w:r>
        <w:separator/>
      </w:r>
    </w:p>
  </w:endnote>
  <w:endnote w:type="continuationSeparator" w:id="0">
    <w:p w14:paraId="2CBF78A6" w14:textId="77777777" w:rsidR="004F1DA0" w:rsidRDefault="004F1DA0" w:rsidP="00FC19A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A4E39" w14:textId="77777777" w:rsidR="004F1DA0" w:rsidRDefault="004F1DA0" w:rsidP="00FC19AC">
      <w:pPr>
        <w:spacing w:before="0" w:after="0" w:line="240" w:lineRule="auto"/>
      </w:pPr>
      <w:r>
        <w:separator/>
      </w:r>
    </w:p>
  </w:footnote>
  <w:footnote w:type="continuationSeparator" w:id="0">
    <w:p w14:paraId="22502CC2" w14:textId="77777777" w:rsidR="004F1DA0" w:rsidRDefault="004F1DA0" w:rsidP="00FC19A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5"/>
      <w:gridCol w:w="1753"/>
      <w:gridCol w:w="1864"/>
      <w:gridCol w:w="1337"/>
    </w:tblGrid>
    <w:tr w:rsidR="008668C0" w:rsidRPr="00D83FB4" w14:paraId="3F0B9006" w14:textId="77777777" w:rsidTr="00A23F3E">
      <w:trPr>
        <w:trHeight w:val="624"/>
      </w:trPr>
      <w:tc>
        <w:tcPr>
          <w:tcW w:w="2451" w:type="pct"/>
          <w:tcBorders>
            <w:bottom w:val="single" w:sz="4" w:space="0" w:color="auto"/>
            <w:right w:val="nil"/>
          </w:tcBorders>
          <w:vAlign w:val="center"/>
        </w:tcPr>
        <w:p w14:paraId="7AB3D01D" w14:textId="77777777" w:rsidR="008668C0" w:rsidRPr="00D83FB4" w:rsidRDefault="008668C0" w:rsidP="008668C0">
          <w:pPr>
            <w:pStyle w:val="Header"/>
            <w:tabs>
              <w:tab w:val="center" w:pos="11907"/>
              <w:tab w:val="right" w:pos="15735"/>
            </w:tabs>
            <w:rPr>
              <w:rFonts w:ascii="Arial" w:hAnsi="Arial" w:cs="Arial"/>
              <w:b/>
              <w:bCs/>
              <w:sz w:val="24"/>
              <w:szCs w:val="24"/>
              <w:lang w:eastAsia="ja-JP"/>
            </w:rPr>
          </w:pPr>
          <w:r w:rsidRPr="00D83FB4">
            <w:rPr>
              <w:rFonts w:ascii="Arial" w:hAnsi="Arial" w:cs="Arial"/>
              <w:b/>
              <w:bCs/>
              <w:sz w:val="24"/>
              <w:szCs w:val="24"/>
              <w:lang w:eastAsia="ja-JP"/>
            </w:rPr>
            <w:t>NSRP STG3 Replacement Project</w:t>
          </w:r>
        </w:p>
      </w:tc>
      <w:tc>
        <w:tcPr>
          <w:tcW w:w="1860" w:type="pct"/>
          <w:gridSpan w:val="2"/>
          <w:tcBorders>
            <w:left w:val="nil"/>
            <w:bottom w:val="single" w:sz="4" w:space="0" w:color="auto"/>
          </w:tcBorders>
          <w:vAlign w:val="center"/>
        </w:tcPr>
        <w:p w14:paraId="5F43D03C" w14:textId="77777777" w:rsidR="008668C0" w:rsidRPr="00D83FB4" w:rsidRDefault="008668C0" w:rsidP="008668C0">
          <w:pPr>
            <w:spacing w:after="0" w:line="240" w:lineRule="auto"/>
            <w:ind w:left="34"/>
            <w:jc w:val="center"/>
            <w:rPr>
              <w:rFonts w:ascii="Arial" w:hAnsi="Arial" w:cs="Arial"/>
              <w:lang w:eastAsia="ja-JP"/>
            </w:rPr>
          </w:pPr>
          <w:r>
            <w:rPr>
              <w:rFonts w:ascii="Arial" w:hAnsi="Arial" w:cs="Arial"/>
              <w:lang w:eastAsia="ja-JP"/>
            </w:rPr>
            <w:t xml:space="preserve">                    </w:t>
          </w:r>
          <w:r w:rsidRPr="00D83FB4">
            <w:rPr>
              <w:rFonts w:ascii="Arial" w:hAnsi="Arial" w:cs="Arial"/>
              <w:noProof/>
            </w:rPr>
            <w:drawing>
              <wp:inline distT="0" distB="0" distL="0" distR="0" wp14:anchorId="01382181" wp14:editId="6169F23B">
                <wp:extent cx="281305" cy="400685"/>
                <wp:effectExtent l="0" t="0" r="4445" b="0"/>
                <wp:docPr id="339198378" name="image1.jpeg" descr="A logo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jpeg" descr="A logo of a plan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1305" cy="400685"/>
                        </a:xfrm>
                        <a:prstGeom prst="rect">
                          <a:avLst/>
                        </a:prstGeom>
                      </pic:spPr>
                    </pic:pic>
                  </a:graphicData>
                </a:graphic>
              </wp:inline>
            </w:drawing>
          </w:r>
        </w:p>
      </w:tc>
      <w:tc>
        <w:tcPr>
          <w:tcW w:w="689" w:type="pct"/>
          <w:tcBorders>
            <w:bottom w:val="single" w:sz="4" w:space="0" w:color="auto"/>
          </w:tcBorders>
          <w:vAlign w:val="center"/>
        </w:tcPr>
        <w:p w14:paraId="4798769F" w14:textId="77777777" w:rsidR="008668C0" w:rsidRPr="00D83FB4" w:rsidRDefault="008668C0" w:rsidP="008668C0">
          <w:pPr>
            <w:spacing w:after="0" w:line="240" w:lineRule="auto"/>
            <w:jc w:val="center"/>
            <w:rPr>
              <w:rFonts w:ascii="Arial" w:hAnsi="Arial" w:cs="Arial"/>
              <w:lang w:eastAsia="ja-JP"/>
            </w:rPr>
          </w:pPr>
          <w:r w:rsidRPr="00D83FB4">
            <w:rPr>
              <w:rFonts w:ascii="Arial" w:hAnsi="Arial" w:cs="Arial"/>
              <w:lang w:eastAsia="ja-JP"/>
            </w:rPr>
            <w:t xml:space="preserve">Rev. </w:t>
          </w:r>
          <w:r>
            <w:rPr>
              <w:rFonts w:ascii="Arial" w:hAnsi="Arial" w:cs="Arial"/>
              <w:lang w:eastAsia="ja-JP"/>
            </w:rPr>
            <w:t>A</w:t>
          </w:r>
        </w:p>
      </w:tc>
    </w:tr>
    <w:tr w:rsidR="008668C0" w:rsidRPr="00D83FB4" w14:paraId="5CE61172" w14:textId="77777777" w:rsidTr="00BF176D">
      <w:trPr>
        <w:trHeight w:val="907"/>
      </w:trPr>
      <w:tc>
        <w:tcPr>
          <w:tcW w:w="3353" w:type="pct"/>
          <w:gridSpan w:val="2"/>
          <w:tcBorders>
            <w:top w:val="single" w:sz="4" w:space="0" w:color="auto"/>
          </w:tcBorders>
          <w:vAlign w:val="center"/>
        </w:tcPr>
        <w:p w14:paraId="39A0FCFD" w14:textId="77777777" w:rsidR="008668C0" w:rsidRPr="008668C0" w:rsidRDefault="008668C0" w:rsidP="00BF176D">
          <w:pPr>
            <w:pStyle w:val="Header"/>
            <w:tabs>
              <w:tab w:val="center" w:pos="11907"/>
              <w:tab w:val="right" w:pos="15735"/>
            </w:tabs>
            <w:spacing w:after="120"/>
            <w:rPr>
              <w:rFonts w:ascii="Arial" w:hAnsi="Arial" w:cs="Arial"/>
              <w:b/>
              <w:bCs/>
              <w:u w:val="single"/>
              <w:lang w:eastAsia="ja-JP"/>
            </w:rPr>
          </w:pPr>
          <w:r w:rsidRPr="008668C0">
            <w:rPr>
              <w:rFonts w:ascii="Arial" w:hAnsi="Arial" w:cs="Arial"/>
              <w:b/>
              <w:bCs/>
              <w:u w:val="single"/>
              <w:lang w:eastAsia="ja-JP"/>
            </w:rPr>
            <w:t xml:space="preserve">Document Title: </w:t>
          </w:r>
        </w:p>
        <w:p w14:paraId="70164256" w14:textId="76A3B84F" w:rsidR="008668C0" w:rsidRPr="008668C0" w:rsidRDefault="008668C0" w:rsidP="00BF176D">
          <w:pPr>
            <w:spacing w:before="0" w:after="120" w:line="240" w:lineRule="auto"/>
            <w:jc w:val="left"/>
            <w:rPr>
              <w:rFonts w:ascii="Arial" w:hAnsi="Arial" w:cs="Arial"/>
              <w:lang w:eastAsia="ja-JP"/>
            </w:rPr>
          </w:pPr>
          <w:r w:rsidRPr="008668C0">
            <w:rPr>
              <w:rFonts w:ascii="Arial" w:hAnsi="Arial" w:cs="Arial"/>
              <w:smallCaps/>
              <w:lang w:eastAsia="ja-JP"/>
            </w:rPr>
            <w:t xml:space="preserve">TECHNICAL REQUISITION FOR </w:t>
          </w:r>
          <w:r w:rsidR="007C6F2C">
            <w:rPr>
              <w:rFonts w:ascii="Arial" w:hAnsi="Arial" w:cs="Arial"/>
              <w:smallCaps/>
              <w:lang w:eastAsia="ja-JP"/>
            </w:rPr>
            <w:t xml:space="preserve">PIPING </w:t>
          </w:r>
          <w:r w:rsidRPr="008668C0">
            <w:rPr>
              <w:rFonts w:ascii="Arial" w:hAnsi="Arial" w:cs="Arial"/>
              <w:smallCaps/>
              <w:lang w:eastAsia="ja-JP"/>
            </w:rPr>
            <w:t>CLEANING SERVICE</w:t>
          </w:r>
        </w:p>
      </w:tc>
      <w:tc>
        <w:tcPr>
          <w:tcW w:w="959" w:type="pct"/>
          <w:tcBorders>
            <w:top w:val="single" w:sz="4" w:space="0" w:color="auto"/>
          </w:tcBorders>
          <w:vAlign w:val="center"/>
        </w:tcPr>
        <w:p w14:paraId="20FBC193" w14:textId="77777777" w:rsidR="008668C0" w:rsidRDefault="008668C0" w:rsidP="008668C0">
          <w:pPr>
            <w:spacing w:after="60" w:line="240" w:lineRule="auto"/>
            <w:ind w:left="34"/>
            <w:rPr>
              <w:rFonts w:ascii="Arial" w:hAnsi="Arial" w:cs="Arial"/>
              <w:lang w:eastAsia="ja-JP"/>
            </w:rPr>
          </w:pPr>
          <w:r w:rsidRPr="00D83FB4">
            <w:rPr>
              <w:rFonts w:ascii="Arial" w:hAnsi="Arial" w:cs="Arial"/>
              <w:lang w:eastAsia="ja-JP"/>
            </w:rPr>
            <w:t>Doc. No.:</w:t>
          </w:r>
        </w:p>
        <w:p w14:paraId="753DE044" w14:textId="77777777" w:rsidR="008668C0" w:rsidRPr="00D83FB4" w:rsidRDefault="008668C0" w:rsidP="008668C0">
          <w:pPr>
            <w:spacing w:after="60" w:line="240" w:lineRule="auto"/>
            <w:ind w:left="34"/>
            <w:rPr>
              <w:rFonts w:ascii="Arial" w:hAnsi="Arial" w:cs="Arial"/>
              <w:lang w:eastAsia="ja-JP"/>
            </w:rPr>
          </w:pPr>
          <w:r>
            <w:rPr>
              <w:rFonts w:ascii="Arial" w:hAnsi="Arial" w:cs="Arial"/>
              <w:lang w:eastAsia="ja-JP"/>
            </w:rPr>
            <w:t>-------------</w:t>
          </w:r>
        </w:p>
        <w:p w14:paraId="61D195ED" w14:textId="77777777" w:rsidR="008668C0" w:rsidRPr="00D83FB4" w:rsidRDefault="008668C0" w:rsidP="008668C0">
          <w:pPr>
            <w:spacing w:after="0" w:line="240" w:lineRule="auto"/>
            <w:rPr>
              <w:rFonts w:ascii="Arial" w:hAnsi="Arial" w:cs="Arial"/>
              <w:lang w:eastAsia="ja-JP"/>
            </w:rPr>
          </w:pPr>
        </w:p>
      </w:tc>
      <w:tc>
        <w:tcPr>
          <w:tcW w:w="689" w:type="pct"/>
          <w:vAlign w:val="center"/>
        </w:tcPr>
        <w:p w14:paraId="40717D70" w14:textId="77777777" w:rsidR="008668C0" w:rsidRPr="00E1401D" w:rsidRDefault="008668C0" w:rsidP="008668C0">
          <w:pPr>
            <w:pStyle w:val="Header"/>
            <w:rPr>
              <w:rFonts w:ascii="Arial" w:hAnsi="Arial" w:cs="Arial"/>
            </w:rPr>
          </w:pPr>
          <w:r w:rsidRPr="00E1401D">
            <w:rPr>
              <w:rFonts w:ascii="Arial" w:hAnsi="Arial" w:cs="Arial"/>
            </w:rPr>
            <w:t xml:space="preserve">Page </w:t>
          </w:r>
          <w:r w:rsidRPr="00E1401D">
            <w:rPr>
              <w:rFonts w:ascii="Arial" w:hAnsi="Arial" w:cs="Arial"/>
              <w:b/>
              <w:bCs/>
            </w:rPr>
            <w:fldChar w:fldCharType="begin"/>
          </w:r>
          <w:r w:rsidRPr="00E1401D">
            <w:rPr>
              <w:rFonts w:ascii="Arial" w:hAnsi="Arial" w:cs="Arial"/>
              <w:b/>
              <w:bCs/>
            </w:rPr>
            <w:instrText xml:space="preserve"> PAGE  \* Arabic  \* MERGEFORMAT </w:instrText>
          </w:r>
          <w:r w:rsidRPr="00E1401D">
            <w:rPr>
              <w:rFonts w:ascii="Arial" w:hAnsi="Arial" w:cs="Arial"/>
              <w:b/>
              <w:bCs/>
            </w:rPr>
            <w:fldChar w:fldCharType="separate"/>
          </w:r>
          <w:r w:rsidRPr="00E1401D">
            <w:rPr>
              <w:rFonts w:ascii="Arial" w:hAnsi="Arial" w:cs="Arial"/>
              <w:b/>
              <w:bCs/>
            </w:rPr>
            <w:t>1</w:t>
          </w:r>
          <w:r w:rsidRPr="00E1401D">
            <w:rPr>
              <w:rFonts w:ascii="Arial" w:hAnsi="Arial" w:cs="Arial"/>
              <w:b/>
              <w:bCs/>
            </w:rPr>
            <w:fldChar w:fldCharType="end"/>
          </w:r>
          <w:r w:rsidRPr="00E1401D">
            <w:rPr>
              <w:rFonts w:ascii="Arial" w:hAnsi="Arial" w:cs="Arial"/>
            </w:rPr>
            <w:t xml:space="preserve"> of </w:t>
          </w:r>
          <w:r w:rsidRPr="00E1401D">
            <w:rPr>
              <w:rFonts w:ascii="Arial" w:hAnsi="Arial" w:cs="Arial"/>
              <w:b/>
              <w:bCs/>
            </w:rPr>
            <w:fldChar w:fldCharType="begin"/>
          </w:r>
          <w:r w:rsidRPr="00E1401D">
            <w:rPr>
              <w:rFonts w:ascii="Arial" w:hAnsi="Arial" w:cs="Arial"/>
              <w:b/>
              <w:bCs/>
            </w:rPr>
            <w:instrText xml:space="preserve"> NUMPAGES  \* Arabic  \* MERGEFORMAT </w:instrText>
          </w:r>
          <w:r w:rsidRPr="00E1401D">
            <w:rPr>
              <w:rFonts w:ascii="Arial" w:hAnsi="Arial" w:cs="Arial"/>
              <w:b/>
              <w:bCs/>
            </w:rPr>
            <w:fldChar w:fldCharType="separate"/>
          </w:r>
          <w:r w:rsidRPr="00E1401D">
            <w:rPr>
              <w:rFonts w:ascii="Arial" w:hAnsi="Arial" w:cs="Arial"/>
              <w:b/>
              <w:bCs/>
            </w:rPr>
            <w:t>8</w:t>
          </w:r>
          <w:r w:rsidRPr="00E1401D">
            <w:rPr>
              <w:rFonts w:ascii="Arial" w:hAnsi="Arial" w:cs="Arial"/>
              <w:b/>
              <w:bCs/>
            </w:rPr>
            <w:fldChar w:fldCharType="end"/>
          </w:r>
        </w:p>
      </w:tc>
    </w:tr>
  </w:tbl>
  <w:p w14:paraId="01E51627" w14:textId="77777777" w:rsidR="008668C0" w:rsidRDefault="008668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4231"/>
      <w:gridCol w:w="963"/>
      <w:gridCol w:w="1895"/>
    </w:tblGrid>
    <w:tr w:rsidR="00FC19AC" w:rsidRPr="00201478" w14:paraId="511B3B32" w14:textId="77777777" w:rsidTr="00F038F4">
      <w:trPr>
        <w:trHeight w:val="980"/>
      </w:trPr>
      <w:tc>
        <w:tcPr>
          <w:tcW w:w="1267" w:type="pct"/>
          <w:vMerge w:val="restart"/>
          <w:vAlign w:val="center"/>
        </w:tcPr>
        <w:p w14:paraId="63CA023B" w14:textId="77777777" w:rsidR="00FC19AC" w:rsidRPr="00201478" w:rsidRDefault="00FC19AC" w:rsidP="00FC19AC">
          <w:pPr>
            <w:pStyle w:val="Header"/>
            <w:tabs>
              <w:tab w:val="center" w:pos="11907"/>
              <w:tab w:val="right" w:pos="15735"/>
            </w:tabs>
            <w:jc w:val="center"/>
            <w:rPr>
              <w:rFonts w:ascii="Arial" w:hAnsi="Arial" w:cs="Arial"/>
              <w:b/>
              <w:bCs/>
              <w:sz w:val="44"/>
              <w:szCs w:val="44"/>
              <w:lang w:eastAsia="ja-JP"/>
            </w:rPr>
          </w:pPr>
          <w:bookmarkStart w:id="44" w:name="_Hlk161157350"/>
          <w:r w:rsidRPr="00201478">
            <w:rPr>
              <w:rFonts w:ascii="Arial" w:hAnsi="Arial" w:cs="Arial"/>
              <w:b/>
              <w:bCs/>
              <w:sz w:val="44"/>
              <w:szCs w:val="44"/>
              <w:lang w:eastAsia="ja-JP"/>
            </w:rPr>
            <w:t>NSRP</w:t>
          </w:r>
        </w:p>
        <w:p w14:paraId="57C48AD1" w14:textId="77777777" w:rsidR="00FC19AC" w:rsidRPr="00201478" w:rsidRDefault="00FC19AC" w:rsidP="00FC19AC">
          <w:pPr>
            <w:pStyle w:val="Header"/>
            <w:tabs>
              <w:tab w:val="center" w:pos="11907"/>
              <w:tab w:val="right" w:pos="15735"/>
            </w:tabs>
            <w:jc w:val="center"/>
            <w:rPr>
              <w:rFonts w:ascii="Arial" w:hAnsi="Arial" w:cs="Arial"/>
            </w:rPr>
          </w:pPr>
          <w:r w:rsidRPr="00201478">
            <w:rPr>
              <w:rFonts w:ascii="Arial" w:hAnsi="Arial" w:cs="Arial"/>
              <w:b/>
              <w:bCs/>
              <w:sz w:val="24"/>
              <w:szCs w:val="24"/>
              <w:lang w:eastAsia="ja-JP"/>
            </w:rPr>
            <w:t>STG3 Replacement Project</w:t>
          </w:r>
        </w:p>
      </w:tc>
      <w:tc>
        <w:tcPr>
          <w:tcW w:w="2228" w:type="pct"/>
          <w:vMerge w:val="restart"/>
          <w:tcBorders>
            <w:bottom w:val="single" w:sz="4" w:space="0" w:color="000000"/>
          </w:tcBorders>
          <w:vAlign w:val="center"/>
        </w:tcPr>
        <w:p w14:paraId="2A0E57A8" w14:textId="77777777" w:rsidR="00FC19AC" w:rsidRPr="00201478" w:rsidRDefault="00FC19AC" w:rsidP="00FC19AC">
          <w:pPr>
            <w:pStyle w:val="Header"/>
            <w:tabs>
              <w:tab w:val="center" w:pos="11907"/>
              <w:tab w:val="right" w:pos="15735"/>
            </w:tabs>
            <w:jc w:val="center"/>
            <w:rPr>
              <w:rFonts w:ascii="Arial" w:hAnsi="Arial" w:cs="Arial"/>
              <w:lang w:eastAsia="ja-JP"/>
            </w:rPr>
          </w:pPr>
          <w:r w:rsidRPr="00201478">
            <w:rPr>
              <w:rFonts w:ascii="Arial" w:hAnsi="Arial" w:cs="Arial"/>
              <w:noProof/>
              <w:lang w:eastAsia="zh-TW"/>
            </w:rPr>
            <w:drawing>
              <wp:inline distT="0" distB="0" distL="0" distR="0" wp14:anchorId="032CBA21" wp14:editId="65ED3836">
                <wp:extent cx="365760" cy="593029"/>
                <wp:effectExtent l="0" t="0" r="0" b="0"/>
                <wp:docPr id="1038628313" name="image1.jpeg" descr="A logo of a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jpeg" descr="A logo of a plant&#10;&#10;Description automatically generated"/>
                        <pic:cNvPicPr/>
                      </pic:nvPicPr>
                      <pic:blipFill>
                        <a:blip r:embed="rId1" cstate="print"/>
                        <a:stretch>
                          <a:fillRect/>
                        </a:stretch>
                      </pic:blipFill>
                      <pic:spPr>
                        <a:xfrm>
                          <a:off x="0" y="0"/>
                          <a:ext cx="373030" cy="604816"/>
                        </a:xfrm>
                        <a:prstGeom prst="rect">
                          <a:avLst/>
                        </a:prstGeom>
                      </pic:spPr>
                    </pic:pic>
                  </a:graphicData>
                </a:graphic>
              </wp:inline>
            </w:drawing>
          </w:r>
        </w:p>
        <w:p w14:paraId="034598CF" w14:textId="77777777" w:rsidR="00FC19AC" w:rsidRPr="00201478" w:rsidRDefault="00FC19AC" w:rsidP="00FC19AC">
          <w:pPr>
            <w:pStyle w:val="Header"/>
            <w:tabs>
              <w:tab w:val="center" w:pos="11907"/>
              <w:tab w:val="right" w:pos="15735"/>
            </w:tabs>
            <w:spacing w:beforeLines="50" w:before="120"/>
            <w:jc w:val="center"/>
            <w:rPr>
              <w:rFonts w:ascii="Arial" w:hAnsi="Arial" w:cs="Arial"/>
              <w:b/>
              <w:bCs/>
              <w:u w:val="single"/>
              <w:lang w:eastAsia="ja-JP"/>
            </w:rPr>
          </w:pPr>
          <w:r w:rsidRPr="00201478">
            <w:rPr>
              <w:rFonts w:ascii="Arial" w:hAnsi="Arial" w:cs="Arial"/>
              <w:b/>
              <w:bCs/>
            </w:rPr>
            <w:t>Nghi Son</w:t>
          </w:r>
          <w:r w:rsidRPr="00201478">
            <w:rPr>
              <w:rFonts w:ascii="Arial" w:hAnsi="Arial" w:cs="Arial"/>
              <w:b/>
              <w:bCs/>
              <w:lang w:eastAsia="ja-JP"/>
            </w:rPr>
            <w:t xml:space="preserve"> Refinery and Petrochemical Limited Liability Company</w:t>
          </w:r>
        </w:p>
      </w:tc>
      <w:tc>
        <w:tcPr>
          <w:tcW w:w="1505" w:type="pct"/>
          <w:gridSpan w:val="2"/>
        </w:tcPr>
        <w:p w14:paraId="2003E956" w14:textId="77777777" w:rsidR="00FC19AC" w:rsidRPr="00201478" w:rsidRDefault="00FC19AC" w:rsidP="00FC19AC">
          <w:pPr>
            <w:tabs>
              <w:tab w:val="right" w:pos="2493"/>
            </w:tabs>
            <w:spacing w:after="60" w:line="240" w:lineRule="auto"/>
            <w:ind w:left="34"/>
            <w:rPr>
              <w:rFonts w:ascii="Arial" w:hAnsi="Arial" w:cs="Arial"/>
              <w:b/>
              <w:bCs/>
              <w:lang w:eastAsia="ja-JP"/>
            </w:rPr>
          </w:pPr>
          <w:r w:rsidRPr="00201478">
            <w:rPr>
              <w:rFonts w:ascii="Arial" w:hAnsi="Arial" w:cs="Arial"/>
              <w:b/>
              <w:bCs/>
              <w:lang w:eastAsia="ja-JP"/>
            </w:rPr>
            <w:t>Doc. No.</w:t>
          </w:r>
          <w:r w:rsidRPr="00201478">
            <w:rPr>
              <w:rFonts w:ascii="Arial" w:hAnsi="Arial" w:cs="Arial"/>
              <w:b/>
              <w:bCs/>
              <w:lang w:eastAsia="ja-JP"/>
            </w:rPr>
            <w:tab/>
          </w:r>
        </w:p>
      </w:tc>
    </w:tr>
    <w:tr w:rsidR="00FC19AC" w:rsidRPr="00201478" w14:paraId="3A93D049" w14:textId="77777777" w:rsidTr="00F038F4">
      <w:trPr>
        <w:trHeight w:val="617"/>
      </w:trPr>
      <w:tc>
        <w:tcPr>
          <w:tcW w:w="1267" w:type="pct"/>
          <w:vMerge/>
          <w:vAlign w:val="center"/>
        </w:tcPr>
        <w:p w14:paraId="1CBACB6D" w14:textId="77777777" w:rsidR="00FC19AC" w:rsidRPr="00201478" w:rsidRDefault="00FC19AC" w:rsidP="00FC19AC">
          <w:pPr>
            <w:pStyle w:val="Header"/>
            <w:tabs>
              <w:tab w:val="center" w:pos="11907"/>
              <w:tab w:val="right" w:pos="15735"/>
            </w:tabs>
            <w:jc w:val="center"/>
            <w:rPr>
              <w:rFonts w:ascii="Arial" w:hAnsi="Arial" w:cs="Arial"/>
            </w:rPr>
          </w:pPr>
        </w:p>
      </w:tc>
      <w:tc>
        <w:tcPr>
          <w:tcW w:w="2228" w:type="pct"/>
          <w:vMerge/>
          <w:vAlign w:val="center"/>
        </w:tcPr>
        <w:p w14:paraId="451ADB68" w14:textId="77777777" w:rsidR="00FC19AC" w:rsidRPr="00201478" w:rsidRDefault="00FC19AC" w:rsidP="00FC19AC">
          <w:pPr>
            <w:pStyle w:val="Header"/>
            <w:tabs>
              <w:tab w:val="center" w:pos="11907"/>
              <w:tab w:val="right" w:pos="15735"/>
            </w:tabs>
            <w:ind w:left="118"/>
            <w:jc w:val="center"/>
            <w:rPr>
              <w:rFonts w:ascii="Arial" w:hAnsi="Arial" w:cs="Arial"/>
              <w:u w:val="single"/>
            </w:rPr>
          </w:pPr>
        </w:p>
      </w:tc>
      <w:tc>
        <w:tcPr>
          <w:tcW w:w="507" w:type="pct"/>
          <w:vAlign w:val="center"/>
        </w:tcPr>
        <w:p w14:paraId="325FF136" w14:textId="77777777" w:rsidR="00FC19AC" w:rsidRPr="00E1401D" w:rsidRDefault="00FC19AC" w:rsidP="00FC19AC">
          <w:pPr>
            <w:spacing w:after="0" w:line="240" w:lineRule="auto"/>
            <w:ind w:left="33"/>
            <w:jc w:val="center"/>
            <w:rPr>
              <w:rFonts w:ascii="Arial" w:hAnsi="Arial" w:cs="Arial"/>
              <w:b/>
              <w:bCs/>
              <w:lang w:eastAsia="ja-JP"/>
            </w:rPr>
          </w:pPr>
          <w:r w:rsidRPr="00E1401D">
            <w:rPr>
              <w:rFonts w:ascii="Arial" w:hAnsi="Arial" w:cs="Arial"/>
              <w:b/>
              <w:bCs/>
              <w:lang w:eastAsia="ja-JP"/>
            </w:rPr>
            <w:t>Rev. A</w:t>
          </w:r>
        </w:p>
      </w:tc>
      <w:tc>
        <w:tcPr>
          <w:tcW w:w="998" w:type="pct"/>
          <w:vAlign w:val="center"/>
        </w:tcPr>
        <w:p w14:paraId="25B56296" w14:textId="77777777" w:rsidR="00FC19AC" w:rsidRPr="00E1401D" w:rsidRDefault="00FC19AC" w:rsidP="00FC19AC">
          <w:pPr>
            <w:pStyle w:val="Header"/>
            <w:jc w:val="center"/>
            <w:rPr>
              <w:rFonts w:ascii="Arial" w:hAnsi="Arial" w:cs="Arial"/>
            </w:rPr>
          </w:pPr>
          <w:r w:rsidRPr="00E1401D">
            <w:rPr>
              <w:rFonts w:ascii="Arial" w:hAnsi="Arial" w:cs="Arial"/>
              <w:b/>
              <w:bCs/>
            </w:rPr>
            <w:t xml:space="preserve">Page </w:t>
          </w:r>
          <w:r w:rsidRPr="00E1401D">
            <w:rPr>
              <w:rFonts w:ascii="Arial" w:hAnsi="Arial" w:cs="Arial"/>
              <w:b/>
              <w:bCs/>
            </w:rPr>
            <w:fldChar w:fldCharType="begin"/>
          </w:r>
          <w:r w:rsidRPr="00E1401D">
            <w:rPr>
              <w:rFonts w:ascii="Arial" w:hAnsi="Arial" w:cs="Arial"/>
              <w:b/>
              <w:bCs/>
            </w:rPr>
            <w:instrText xml:space="preserve"> PAGE  \* Arabic  \* MERGEFORMAT </w:instrText>
          </w:r>
          <w:r w:rsidRPr="00E1401D">
            <w:rPr>
              <w:rFonts w:ascii="Arial" w:hAnsi="Arial" w:cs="Arial"/>
              <w:b/>
              <w:bCs/>
            </w:rPr>
            <w:fldChar w:fldCharType="separate"/>
          </w:r>
          <w:r w:rsidRPr="00E1401D">
            <w:rPr>
              <w:rFonts w:ascii="Arial" w:hAnsi="Arial" w:cs="Arial"/>
              <w:b/>
              <w:bCs/>
            </w:rPr>
            <w:t>1</w:t>
          </w:r>
          <w:r w:rsidRPr="00E1401D">
            <w:rPr>
              <w:rFonts w:ascii="Arial" w:hAnsi="Arial" w:cs="Arial"/>
              <w:b/>
              <w:bCs/>
            </w:rPr>
            <w:fldChar w:fldCharType="end"/>
          </w:r>
          <w:r w:rsidRPr="00E1401D">
            <w:rPr>
              <w:rFonts w:ascii="Arial" w:hAnsi="Arial" w:cs="Arial"/>
              <w:b/>
              <w:bCs/>
            </w:rPr>
            <w:t xml:space="preserve"> of</w:t>
          </w:r>
          <w:r w:rsidRPr="00E1401D">
            <w:rPr>
              <w:rFonts w:ascii="Arial" w:hAnsi="Arial" w:cs="Arial"/>
            </w:rPr>
            <w:t xml:space="preserve"> </w:t>
          </w:r>
          <w:r w:rsidRPr="00E1401D">
            <w:rPr>
              <w:rFonts w:ascii="Arial" w:hAnsi="Arial" w:cs="Arial"/>
              <w:b/>
              <w:bCs/>
            </w:rPr>
            <w:fldChar w:fldCharType="begin"/>
          </w:r>
          <w:r w:rsidRPr="00E1401D">
            <w:rPr>
              <w:rFonts w:ascii="Arial" w:hAnsi="Arial" w:cs="Arial"/>
              <w:b/>
              <w:bCs/>
            </w:rPr>
            <w:instrText xml:space="preserve"> NUMPAGES  \* Arabic  \* MERGEFORMAT </w:instrText>
          </w:r>
          <w:r w:rsidRPr="00E1401D">
            <w:rPr>
              <w:rFonts w:ascii="Arial" w:hAnsi="Arial" w:cs="Arial"/>
              <w:b/>
              <w:bCs/>
            </w:rPr>
            <w:fldChar w:fldCharType="separate"/>
          </w:r>
          <w:r w:rsidRPr="00E1401D">
            <w:rPr>
              <w:rFonts w:ascii="Arial" w:hAnsi="Arial" w:cs="Arial"/>
              <w:b/>
              <w:bCs/>
            </w:rPr>
            <w:t>8</w:t>
          </w:r>
          <w:r w:rsidRPr="00E1401D">
            <w:rPr>
              <w:rFonts w:ascii="Arial" w:hAnsi="Arial" w:cs="Arial"/>
              <w:b/>
              <w:bCs/>
            </w:rPr>
            <w:fldChar w:fldCharType="end"/>
          </w:r>
        </w:p>
      </w:tc>
    </w:tr>
    <w:tr w:rsidR="00FC19AC" w:rsidRPr="00201478" w14:paraId="4EC8A9F3" w14:textId="77777777" w:rsidTr="00A23F3E">
      <w:trPr>
        <w:trHeight w:val="491"/>
      </w:trPr>
      <w:tc>
        <w:tcPr>
          <w:tcW w:w="3495" w:type="pct"/>
          <w:gridSpan w:val="2"/>
          <w:vAlign w:val="center"/>
        </w:tcPr>
        <w:p w14:paraId="53AA5869" w14:textId="77777777" w:rsidR="00FC19AC" w:rsidRPr="00201478" w:rsidRDefault="00FC19AC" w:rsidP="00FC19AC">
          <w:pPr>
            <w:spacing w:after="0" w:line="240" w:lineRule="auto"/>
            <w:rPr>
              <w:rFonts w:ascii="Arial" w:hAnsi="Arial" w:cs="Arial"/>
              <w:lang w:eastAsia="ja-JP"/>
            </w:rPr>
          </w:pPr>
          <w:r w:rsidRPr="00201478">
            <w:rPr>
              <w:rFonts w:ascii="Arial" w:hAnsi="Arial" w:cs="Arial"/>
              <w:lang w:eastAsia="ja-JP"/>
            </w:rPr>
            <w:t>Contractor Job No.: 144/2024/NSRP.CPSP-PTSC</w:t>
          </w:r>
        </w:p>
      </w:tc>
      <w:tc>
        <w:tcPr>
          <w:tcW w:w="1505" w:type="pct"/>
          <w:gridSpan w:val="2"/>
          <w:vAlign w:val="center"/>
        </w:tcPr>
        <w:p w14:paraId="490E9075" w14:textId="77777777" w:rsidR="00FC19AC" w:rsidRPr="00201478" w:rsidRDefault="00FC19AC" w:rsidP="00FC19AC">
          <w:pPr>
            <w:spacing w:after="0" w:line="240" w:lineRule="auto"/>
            <w:ind w:left="34"/>
            <w:jc w:val="center"/>
            <w:rPr>
              <w:rFonts w:ascii="Arial" w:hAnsi="Arial" w:cs="Arial"/>
              <w:b/>
              <w:bCs/>
              <w:lang w:eastAsia="ja-JP"/>
            </w:rPr>
          </w:pPr>
          <w:r w:rsidRPr="00201478">
            <w:rPr>
              <w:rFonts w:ascii="Arial" w:hAnsi="Arial" w:cs="Arial"/>
              <w:b/>
              <w:bCs/>
              <w:lang w:eastAsia="ja-JP"/>
            </w:rPr>
            <w:t xml:space="preserve">Date: </w:t>
          </w:r>
        </w:p>
      </w:tc>
    </w:tr>
    <w:bookmarkEnd w:id="44"/>
  </w:tbl>
  <w:p w14:paraId="4CFB8D83" w14:textId="77777777" w:rsidR="00FC19AC" w:rsidRDefault="00FC1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5246"/>
    <w:multiLevelType w:val="multilevel"/>
    <w:tmpl w:val="B2BEA1A6"/>
    <w:lvl w:ilvl="0">
      <w:start w:val="1"/>
      <w:numFmt w:val="decimal"/>
      <w:pStyle w:val="Heading1"/>
      <w:lvlText w:val="%1."/>
      <w:lvlJc w:val="left"/>
      <w:pPr>
        <w:ind w:left="360" w:hanging="360"/>
      </w:pPr>
      <w:rPr>
        <w:rFonts w:hint="default"/>
      </w:rPr>
    </w:lvl>
    <w:lvl w:ilvl="1">
      <w:start w:val="1"/>
      <w:numFmt w:val="decimal"/>
      <w:pStyle w:val="Heading2"/>
      <w:suff w:val="space"/>
      <w:lvlText w:val="%1.%2."/>
      <w:lvlJc w:val="left"/>
      <w:pPr>
        <w:ind w:left="792" w:hanging="432"/>
      </w:pPr>
      <w:rPr>
        <w:rFonts w:hint="default"/>
      </w:rPr>
    </w:lvl>
    <w:lvl w:ilvl="2">
      <w:start w:val="1"/>
      <w:numFmt w:val="decimal"/>
      <w:pStyle w:val="Heading3"/>
      <w:suff w:val="space"/>
      <w:lvlText w:val="%1.%2.%3."/>
      <w:lvlJc w:val="left"/>
      <w:pPr>
        <w:ind w:left="1224" w:hanging="504"/>
      </w:pPr>
      <w:rPr>
        <w:rFonts w:ascii="Arial Bold" w:hAnsi="Arial Bold" w:hint="default"/>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807C42"/>
    <w:multiLevelType w:val="multilevel"/>
    <w:tmpl w:val="AF3ABD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9A70D7"/>
    <w:multiLevelType w:val="multilevel"/>
    <w:tmpl w:val="66567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02BB0"/>
    <w:multiLevelType w:val="multilevel"/>
    <w:tmpl w:val="C890E71E"/>
    <w:lvl w:ilvl="0">
      <w:start w:val="1"/>
      <w:numFmt w:val="bullet"/>
      <w:lvlText w:val=""/>
      <w:lvlJc w:val="left"/>
      <w:pPr>
        <w:ind w:left="360" w:hanging="360"/>
      </w:pPr>
      <w:rPr>
        <w:rFonts w:ascii="Wingdings" w:hAnsi="Wingding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ascii="Arial Bold" w:hAnsi="Arial Bold" w:hint="default"/>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B85019"/>
    <w:multiLevelType w:val="multilevel"/>
    <w:tmpl w:val="65921622"/>
    <w:lvl w:ilvl="0">
      <w:start w:val="5"/>
      <w:numFmt w:val="bullet"/>
      <w:lvlText w:val="-"/>
      <w:lvlJc w:val="left"/>
      <w:pPr>
        <w:tabs>
          <w:tab w:val="num" w:pos="720"/>
        </w:tabs>
        <w:ind w:left="720" w:hanging="360"/>
      </w:pPr>
      <w:rPr>
        <w:rFonts w:ascii="Arial" w:eastAsia="MS Mincho"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CB59E7"/>
    <w:multiLevelType w:val="multilevel"/>
    <w:tmpl w:val="B97EBB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A13229"/>
    <w:multiLevelType w:val="multilevel"/>
    <w:tmpl w:val="01127B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2F4D06"/>
    <w:multiLevelType w:val="multilevel"/>
    <w:tmpl w:val="AF3ABD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6C5015"/>
    <w:multiLevelType w:val="multilevel"/>
    <w:tmpl w:val="BD9A69E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401B09"/>
    <w:multiLevelType w:val="hybridMultilevel"/>
    <w:tmpl w:val="D6A0317C"/>
    <w:lvl w:ilvl="0" w:tplc="04090005">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45977557"/>
    <w:multiLevelType w:val="multilevel"/>
    <w:tmpl w:val="977E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5F7904"/>
    <w:multiLevelType w:val="multilevel"/>
    <w:tmpl w:val="36A6FAA8"/>
    <w:lvl w:ilvl="0">
      <w:start w:val="1"/>
      <w:numFmt w:val="bullet"/>
      <w:lvlText w:val=""/>
      <w:lvlJc w:val="left"/>
      <w:pPr>
        <w:ind w:left="360" w:hanging="360"/>
      </w:pPr>
      <w:rPr>
        <w:rFonts w:ascii="Wingdings" w:hAnsi="Wingding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ascii="Arial Bold" w:hAnsi="Arial Bold" w:hint="default"/>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656C7F"/>
    <w:multiLevelType w:val="multilevel"/>
    <w:tmpl w:val="2976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4050A4"/>
    <w:multiLevelType w:val="hybridMultilevel"/>
    <w:tmpl w:val="CB5E793E"/>
    <w:lvl w:ilvl="0" w:tplc="E00CC6A0">
      <w:numFmt w:val="bullet"/>
      <w:lvlText w:val=""/>
      <w:lvlJc w:val="left"/>
      <w:pPr>
        <w:ind w:left="2514" w:hanging="384"/>
      </w:pPr>
      <w:rPr>
        <w:rFonts w:ascii="Wingdings" w:eastAsia="Wingdings" w:hAnsi="Wingdings" w:cs="Wingdings" w:hint="default"/>
        <w:color w:val="231F20"/>
        <w:w w:val="166"/>
        <w:sz w:val="18"/>
        <w:szCs w:val="18"/>
        <w:lang w:val="en-US" w:eastAsia="en-US" w:bidi="en-US"/>
      </w:rPr>
    </w:lvl>
    <w:lvl w:ilvl="1" w:tplc="85E41EE6">
      <w:numFmt w:val="bullet"/>
      <w:lvlText w:val="•"/>
      <w:lvlJc w:val="left"/>
      <w:pPr>
        <w:ind w:left="3300" w:hanging="384"/>
      </w:pPr>
      <w:rPr>
        <w:rFonts w:hint="default"/>
        <w:lang w:val="en-US" w:eastAsia="en-US" w:bidi="en-US"/>
      </w:rPr>
    </w:lvl>
    <w:lvl w:ilvl="2" w:tplc="DAF80180">
      <w:numFmt w:val="bullet"/>
      <w:lvlText w:val="•"/>
      <w:lvlJc w:val="left"/>
      <w:pPr>
        <w:ind w:left="4080" w:hanging="384"/>
      </w:pPr>
      <w:rPr>
        <w:rFonts w:hint="default"/>
        <w:lang w:val="en-US" w:eastAsia="en-US" w:bidi="en-US"/>
      </w:rPr>
    </w:lvl>
    <w:lvl w:ilvl="3" w:tplc="0C4E466E">
      <w:numFmt w:val="bullet"/>
      <w:lvlText w:val="•"/>
      <w:lvlJc w:val="left"/>
      <w:pPr>
        <w:ind w:left="4860" w:hanging="384"/>
      </w:pPr>
      <w:rPr>
        <w:rFonts w:hint="default"/>
        <w:lang w:val="en-US" w:eastAsia="en-US" w:bidi="en-US"/>
      </w:rPr>
    </w:lvl>
    <w:lvl w:ilvl="4" w:tplc="710EA726">
      <w:numFmt w:val="bullet"/>
      <w:lvlText w:val="•"/>
      <w:lvlJc w:val="left"/>
      <w:pPr>
        <w:ind w:left="5640" w:hanging="384"/>
      </w:pPr>
      <w:rPr>
        <w:rFonts w:hint="default"/>
        <w:lang w:val="en-US" w:eastAsia="en-US" w:bidi="en-US"/>
      </w:rPr>
    </w:lvl>
    <w:lvl w:ilvl="5" w:tplc="D9289350">
      <w:numFmt w:val="bullet"/>
      <w:lvlText w:val="•"/>
      <w:lvlJc w:val="left"/>
      <w:pPr>
        <w:ind w:left="6420" w:hanging="384"/>
      </w:pPr>
      <w:rPr>
        <w:rFonts w:hint="default"/>
        <w:lang w:val="en-US" w:eastAsia="en-US" w:bidi="en-US"/>
      </w:rPr>
    </w:lvl>
    <w:lvl w:ilvl="6" w:tplc="0C88F940">
      <w:numFmt w:val="bullet"/>
      <w:lvlText w:val="•"/>
      <w:lvlJc w:val="left"/>
      <w:pPr>
        <w:ind w:left="7200" w:hanging="384"/>
      </w:pPr>
      <w:rPr>
        <w:rFonts w:hint="default"/>
        <w:lang w:val="en-US" w:eastAsia="en-US" w:bidi="en-US"/>
      </w:rPr>
    </w:lvl>
    <w:lvl w:ilvl="7" w:tplc="ACD85C30">
      <w:numFmt w:val="bullet"/>
      <w:lvlText w:val="•"/>
      <w:lvlJc w:val="left"/>
      <w:pPr>
        <w:ind w:left="7980" w:hanging="384"/>
      </w:pPr>
      <w:rPr>
        <w:rFonts w:hint="default"/>
        <w:lang w:val="en-US" w:eastAsia="en-US" w:bidi="en-US"/>
      </w:rPr>
    </w:lvl>
    <w:lvl w:ilvl="8" w:tplc="EFEA6BE0">
      <w:numFmt w:val="bullet"/>
      <w:lvlText w:val="•"/>
      <w:lvlJc w:val="left"/>
      <w:pPr>
        <w:ind w:left="8760" w:hanging="384"/>
      </w:pPr>
      <w:rPr>
        <w:rFonts w:hint="default"/>
        <w:lang w:val="en-US" w:eastAsia="en-US" w:bidi="en-US"/>
      </w:rPr>
    </w:lvl>
  </w:abstractNum>
  <w:abstractNum w:abstractNumId="14" w15:restartNumberingAfterBreak="0">
    <w:nsid w:val="52AB2FB7"/>
    <w:multiLevelType w:val="multilevel"/>
    <w:tmpl w:val="991C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E860D3"/>
    <w:multiLevelType w:val="multilevel"/>
    <w:tmpl w:val="97D6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5B360C"/>
    <w:multiLevelType w:val="multilevel"/>
    <w:tmpl w:val="03809A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B869F9"/>
    <w:multiLevelType w:val="multilevel"/>
    <w:tmpl w:val="99E0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372A91"/>
    <w:multiLevelType w:val="multilevel"/>
    <w:tmpl w:val="849C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F53962"/>
    <w:multiLevelType w:val="multilevel"/>
    <w:tmpl w:val="58E60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1E690C"/>
    <w:multiLevelType w:val="multilevel"/>
    <w:tmpl w:val="01127B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581D08"/>
    <w:multiLevelType w:val="multilevel"/>
    <w:tmpl w:val="F6EE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D1358C"/>
    <w:multiLevelType w:val="multilevel"/>
    <w:tmpl w:val="01045E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E9117A"/>
    <w:multiLevelType w:val="multilevel"/>
    <w:tmpl w:val="C24ECD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7A0955"/>
    <w:multiLevelType w:val="multilevel"/>
    <w:tmpl w:val="88525A14"/>
    <w:lvl w:ilvl="0">
      <w:start w:val="1"/>
      <w:numFmt w:val="bullet"/>
      <w:suff w:val="space"/>
      <w:lvlText w:val=""/>
      <w:lvlJc w:val="left"/>
      <w:pPr>
        <w:ind w:left="2130" w:hanging="908"/>
      </w:pPr>
      <w:rPr>
        <w:rFonts w:ascii="Wingdings" w:hAnsi="Wingdings" w:hint="default"/>
        <w:lang w:val="en-US" w:eastAsia="en-US" w:bidi="en-US"/>
      </w:rPr>
    </w:lvl>
    <w:lvl w:ilvl="1">
      <w:start w:val="1"/>
      <w:numFmt w:val="decimal"/>
      <w:lvlText w:val="%1.%2"/>
      <w:lvlJc w:val="left"/>
      <w:pPr>
        <w:ind w:left="2130" w:hanging="908"/>
      </w:pPr>
      <w:rPr>
        <w:rFonts w:ascii="Arial" w:eastAsia="Arial" w:hAnsi="Arial" w:cs="Arial" w:hint="default"/>
        <w:b/>
        <w:bCs/>
        <w:color w:val="231F20"/>
        <w:spacing w:val="-1"/>
        <w:w w:val="101"/>
        <w:sz w:val="18"/>
        <w:szCs w:val="18"/>
        <w:lang w:val="en-US" w:eastAsia="en-US" w:bidi="en-US"/>
      </w:rPr>
    </w:lvl>
    <w:lvl w:ilvl="2">
      <w:start w:val="1"/>
      <w:numFmt w:val="bullet"/>
      <w:lvlText w:val=""/>
      <w:lvlJc w:val="left"/>
      <w:pPr>
        <w:ind w:left="1582" w:hanging="360"/>
      </w:pPr>
      <w:rPr>
        <w:rFonts w:ascii="Wingdings" w:hAnsi="Wingdings" w:hint="default"/>
      </w:rPr>
    </w:lvl>
    <w:lvl w:ilvl="3">
      <w:numFmt w:val="bullet"/>
      <w:lvlText w:val=""/>
      <w:lvlJc w:val="left"/>
      <w:pPr>
        <w:ind w:left="2514" w:hanging="384"/>
      </w:pPr>
      <w:rPr>
        <w:rFonts w:ascii="Wingdings" w:eastAsia="Wingdings" w:hAnsi="Wingdings" w:cs="Wingdings" w:hint="default"/>
        <w:color w:val="231F20"/>
        <w:w w:val="166"/>
        <w:sz w:val="18"/>
        <w:szCs w:val="18"/>
        <w:lang w:val="en-US" w:eastAsia="en-US" w:bidi="en-US"/>
      </w:rPr>
    </w:lvl>
    <w:lvl w:ilvl="4">
      <w:numFmt w:val="bullet"/>
      <w:lvlText w:val="•"/>
      <w:lvlJc w:val="left"/>
      <w:pPr>
        <w:ind w:left="5120" w:hanging="384"/>
      </w:pPr>
      <w:rPr>
        <w:rFonts w:hint="default"/>
        <w:lang w:val="en-US" w:eastAsia="en-US" w:bidi="en-US"/>
      </w:rPr>
    </w:lvl>
    <w:lvl w:ilvl="5">
      <w:numFmt w:val="bullet"/>
      <w:lvlText w:val="•"/>
      <w:lvlJc w:val="left"/>
      <w:pPr>
        <w:ind w:left="5986" w:hanging="384"/>
      </w:pPr>
      <w:rPr>
        <w:rFonts w:hint="default"/>
        <w:lang w:val="en-US" w:eastAsia="en-US" w:bidi="en-US"/>
      </w:rPr>
    </w:lvl>
    <w:lvl w:ilvl="6">
      <w:numFmt w:val="bullet"/>
      <w:lvlText w:val="•"/>
      <w:lvlJc w:val="left"/>
      <w:pPr>
        <w:ind w:left="6853" w:hanging="384"/>
      </w:pPr>
      <w:rPr>
        <w:rFonts w:hint="default"/>
        <w:lang w:val="en-US" w:eastAsia="en-US" w:bidi="en-US"/>
      </w:rPr>
    </w:lvl>
    <w:lvl w:ilvl="7">
      <w:numFmt w:val="bullet"/>
      <w:lvlText w:val="•"/>
      <w:lvlJc w:val="left"/>
      <w:pPr>
        <w:ind w:left="7720" w:hanging="384"/>
      </w:pPr>
      <w:rPr>
        <w:rFonts w:hint="default"/>
        <w:lang w:val="en-US" w:eastAsia="en-US" w:bidi="en-US"/>
      </w:rPr>
    </w:lvl>
    <w:lvl w:ilvl="8">
      <w:numFmt w:val="bullet"/>
      <w:lvlText w:val="•"/>
      <w:lvlJc w:val="left"/>
      <w:pPr>
        <w:ind w:left="8586" w:hanging="384"/>
      </w:pPr>
      <w:rPr>
        <w:rFonts w:hint="default"/>
        <w:lang w:val="en-US" w:eastAsia="en-US" w:bidi="en-US"/>
      </w:rPr>
    </w:lvl>
  </w:abstractNum>
  <w:abstractNum w:abstractNumId="25" w15:restartNumberingAfterBreak="0">
    <w:nsid w:val="6D035F41"/>
    <w:multiLevelType w:val="multilevel"/>
    <w:tmpl w:val="0B4E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C72B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E592297"/>
    <w:multiLevelType w:val="multilevel"/>
    <w:tmpl w:val="AC304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A56547"/>
    <w:multiLevelType w:val="multilevel"/>
    <w:tmpl w:val="5036A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6107282">
    <w:abstractNumId w:val="0"/>
  </w:num>
  <w:num w:numId="2" w16cid:durableId="1282494096">
    <w:abstractNumId w:val="2"/>
  </w:num>
  <w:num w:numId="3" w16cid:durableId="605191061">
    <w:abstractNumId w:val="18"/>
  </w:num>
  <w:num w:numId="4" w16cid:durableId="1366566776">
    <w:abstractNumId w:val="15"/>
  </w:num>
  <w:num w:numId="5" w16cid:durableId="1774012646">
    <w:abstractNumId w:val="21"/>
  </w:num>
  <w:num w:numId="6" w16cid:durableId="1930507412">
    <w:abstractNumId w:val="25"/>
  </w:num>
  <w:num w:numId="7" w16cid:durableId="428745622">
    <w:abstractNumId w:val="14"/>
  </w:num>
  <w:num w:numId="8" w16cid:durableId="969624966">
    <w:abstractNumId w:val="27"/>
  </w:num>
  <w:num w:numId="9" w16cid:durableId="568417357">
    <w:abstractNumId w:val="19"/>
  </w:num>
  <w:num w:numId="10" w16cid:durableId="82995982">
    <w:abstractNumId w:val="12"/>
  </w:num>
  <w:num w:numId="11" w16cid:durableId="1191340015">
    <w:abstractNumId w:val="8"/>
  </w:num>
  <w:num w:numId="12" w16cid:durableId="1720472700">
    <w:abstractNumId w:val="28"/>
  </w:num>
  <w:num w:numId="13" w16cid:durableId="430929182">
    <w:abstractNumId w:val="17"/>
  </w:num>
  <w:num w:numId="14" w16cid:durableId="1003584545">
    <w:abstractNumId w:val="13"/>
  </w:num>
  <w:num w:numId="15" w16cid:durableId="291979830">
    <w:abstractNumId w:val="24"/>
  </w:num>
  <w:num w:numId="16" w16cid:durableId="1432048357">
    <w:abstractNumId w:val="0"/>
  </w:num>
  <w:num w:numId="17" w16cid:durableId="1222596555">
    <w:abstractNumId w:val="1"/>
  </w:num>
  <w:num w:numId="18" w16cid:durableId="1798647668">
    <w:abstractNumId w:val="7"/>
  </w:num>
  <w:num w:numId="19" w16cid:durableId="744302325">
    <w:abstractNumId w:val="9"/>
  </w:num>
  <w:num w:numId="20" w16cid:durableId="1096560041">
    <w:abstractNumId w:val="5"/>
  </w:num>
  <w:num w:numId="21" w16cid:durableId="489098887">
    <w:abstractNumId w:val="16"/>
  </w:num>
  <w:num w:numId="22" w16cid:durableId="171532027">
    <w:abstractNumId w:val="22"/>
  </w:num>
  <w:num w:numId="23" w16cid:durableId="811601742">
    <w:abstractNumId w:val="23"/>
  </w:num>
  <w:num w:numId="24" w16cid:durableId="851456796">
    <w:abstractNumId w:val="20"/>
  </w:num>
  <w:num w:numId="25" w16cid:durableId="29960947">
    <w:abstractNumId w:val="0"/>
  </w:num>
  <w:num w:numId="26" w16cid:durableId="48185644">
    <w:abstractNumId w:val="26"/>
  </w:num>
  <w:num w:numId="27" w16cid:durableId="1460415223">
    <w:abstractNumId w:val="0"/>
  </w:num>
  <w:num w:numId="28" w16cid:durableId="230626915">
    <w:abstractNumId w:val="0"/>
  </w:num>
  <w:num w:numId="29" w16cid:durableId="557210091">
    <w:abstractNumId w:val="0"/>
  </w:num>
  <w:num w:numId="30" w16cid:durableId="946431260">
    <w:abstractNumId w:val="0"/>
  </w:num>
  <w:num w:numId="31" w16cid:durableId="847982903">
    <w:abstractNumId w:val="0"/>
  </w:num>
  <w:num w:numId="32" w16cid:durableId="1435327112">
    <w:abstractNumId w:val="0"/>
  </w:num>
  <w:num w:numId="33" w16cid:durableId="1700667992">
    <w:abstractNumId w:val="0"/>
  </w:num>
  <w:num w:numId="34" w16cid:durableId="1522860676">
    <w:abstractNumId w:val="0"/>
  </w:num>
  <w:num w:numId="35" w16cid:durableId="1829975718">
    <w:abstractNumId w:val="0"/>
  </w:num>
  <w:num w:numId="36" w16cid:durableId="1841192793">
    <w:abstractNumId w:val="0"/>
  </w:num>
  <w:num w:numId="37" w16cid:durableId="617830707">
    <w:abstractNumId w:val="10"/>
  </w:num>
  <w:num w:numId="38" w16cid:durableId="729036747">
    <w:abstractNumId w:val="6"/>
  </w:num>
  <w:num w:numId="39" w16cid:durableId="176359041">
    <w:abstractNumId w:val="4"/>
  </w:num>
  <w:num w:numId="40" w16cid:durableId="1810393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6928033">
    <w:abstractNumId w:val="11"/>
  </w:num>
  <w:num w:numId="42" w16cid:durableId="622205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3736387">
    <w:abstractNumId w:val="3"/>
  </w:num>
  <w:num w:numId="44" w16cid:durableId="26765837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E20"/>
    <w:rsid w:val="000006AB"/>
    <w:rsid w:val="00005AE7"/>
    <w:rsid w:val="000075B1"/>
    <w:rsid w:val="000136E9"/>
    <w:rsid w:val="000268FD"/>
    <w:rsid w:val="000702E0"/>
    <w:rsid w:val="00071FF8"/>
    <w:rsid w:val="00081881"/>
    <w:rsid w:val="000F3053"/>
    <w:rsid w:val="001447F0"/>
    <w:rsid w:val="00156156"/>
    <w:rsid w:val="0018443B"/>
    <w:rsid w:val="001D0D33"/>
    <w:rsid w:val="001E1626"/>
    <w:rsid w:val="00205777"/>
    <w:rsid w:val="00232FED"/>
    <w:rsid w:val="0024163F"/>
    <w:rsid w:val="002568C1"/>
    <w:rsid w:val="00260F34"/>
    <w:rsid w:val="002B266E"/>
    <w:rsid w:val="002C1E20"/>
    <w:rsid w:val="002E3463"/>
    <w:rsid w:val="00363716"/>
    <w:rsid w:val="00383004"/>
    <w:rsid w:val="003B2890"/>
    <w:rsid w:val="003F57D6"/>
    <w:rsid w:val="00412F7A"/>
    <w:rsid w:val="00450996"/>
    <w:rsid w:val="0049291B"/>
    <w:rsid w:val="004A02CF"/>
    <w:rsid w:val="004A5B09"/>
    <w:rsid w:val="004B7A5A"/>
    <w:rsid w:val="004B7BEF"/>
    <w:rsid w:val="004F1DA0"/>
    <w:rsid w:val="005228EE"/>
    <w:rsid w:val="00575D60"/>
    <w:rsid w:val="005846AA"/>
    <w:rsid w:val="005A5610"/>
    <w:rsid w:val="005E42F6"/>
    <w:rsid w:val="0060721B"/>
    <w:rsid w:val="00607437"/>
    <w:rsid w:val="00616660"/>
    <w:rsid w:val="006544E3"/>
    <w:rsid w:val="006D79F8"/>
    <w:rsid w:val="00724F7A"/>
    <w:rsid w:val="00731945"/>
    <w:rsid w:val="007351DD"/>
    <w:rsid w:val="00740E09"/>
    <w:rsid w:val="00777970"/>
    <w:rsid w:val="00785CA4"/>
    <w:rsid w:val="007C3ED4"/>
    <w:rsid w:val="007C45B9"/>
    <w:rsid w:val="007C6F2C"/>
    <w:rsid w:val="00840344"/>
    <w:rsid w:val="00856229"/>
    <w:rsid w:val="008668C0"/>
    <w:rsid w:val="00887712"/>
    <w:rsid w:val="008A095C"/>
    <w:rsid w:val="008A3BC1"/>
    <w:rsid w:val="008B24E0"/>
    <w:rsid w:val="008C6B0C"/>
    <w:rsid w:val="008E2E23"/>
    <w:rsid w:val="00903094"/>
    <w:rsid w:val="00993291"/>
    <w:rsid w:val="009B2AA3"/>
    <w:rsid w:val="009F0C29"/>
    <w:rsid w:val="00A14CF4"/>
    <w:rsid w:val="00A41346"/>
    <w:rsid w:val="00A471FF"/>
    <w:rsid w:val="00A658E5"/>
    <w:rsid w:val="00A76B5C"/>
    <w:rsid w:val="00A9436F"/>
    <w:rsid w:val="00AD5482"/>
    <w:rsid w:val="00B02EE3"/>
    <w:rsid w:val="00B06D3E"/>
    <w:rsid w:val="00B621E6"/>
    <w:rsid w:val="00B8193D"/>
    <w:rsid w:val="00BD214F"/>
    <w:rsid w:val="00BF176D"/>
    <w:rsid w:val="00BF1B64"/>
    <w:rsid w:val="00BF47C0"/>
    <w:rsid w:val="00C36B99"/>
    <w:rsid w:val="00C47AAB"/>
    <w:rsid w:val="00C811B3"/>
    <w:rsid w:val="00CB184D"/>
    <w:rsid w:val="00CC5254"/>
    <w:rsid w:val="00CE7EC2"/>
    <w:rsid w:val="00D25183"/>
    <w:rsid w:val="00D43104"/>
    <w:rsid w:val="00D44784"/>
    <w:rsid w:val="00D85820"/>
    <w:rsid w:val="00DA4774"/>
    <w:rsid w:val="00DA4BA0"/>
    <w:rsid w:val="00DD5480"/>
    <w:rsid w:val="00DD77D1"/>
    <w:rsid w:val="00DE13F1"/>
    <w:rsid w:val="00DE4D6C"/>
    <w:rsid w:val="00E044D9"/>
    <w:rsid w:val="00E11CCE"/>
    <w:rsid w:val="00E328B7"/>
    <w:rsid w:val="00E5765F"/>
    <w:rsid w:val="00E87BDE"/>
    <w:rsid w:val="00E9433E"/>
    <w:rsid w:val="00E95AE4"/>
    <w:rsid w:val="00EB2AA3"/>
    <w:rsid w:val="00EB6A22"/>
    <w:rsid w:val="00EC745A"/>
    <w:rsid w:val="00F038F4"/>
    <w:rsid w:val="00F101BF"/>
    <w:rsid w:val="00F11EA8"/>
    <w:rsid w:val="00F71D40"/>
    <w:rsid w:val="00F86CEF"/>
    <w:rsid w:val="00F90245"/>
    <w:rsid w:val="00FC19AC"/>
    <w:rsid w:val="00FF3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3DE44"/>
  <w15:chartTrackingRefBased/>
  <w15:docId w15:val="{B9629291-CD6B-46C5-8B0F-307A6350C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1" w:after="-1"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660"/>
  </w:style>
  <w:style w:type="paragraph" w:styleId="Heading1">
    <w:name w:val="heading 1"/>
    <w:basedOn w:val="Normal"/>
    <w:next w:val="Normal"/>
    <w:link w:val="Heading1Char"/>
    <w:autoRedefine/>
    <w:uiPriority w:val="9"/>
    <w:qFormat/>
    <w:rsid w:val="005846AA"/>
    <w:pPr>
      <w:numPr>
        <w:numId w:val="1"/>
      </w:numPr>
      <w:spacing w:before="0" w:after="240" w:line="312" w:lineRule="auto"/>
      <w:ind w:left="0"/>
      <w:outlineLvl w:val="0"/>
    </w:pPr>
    <w:rPr>
      <w:rFonts w:ascii="Arial" w:hAnsi="Arial" w:cs="Arial"/>
      <w:b/>
      <w:bCs/>
      <w:caps/>
      <w:color w:val="0A1D30" w:themeColor="text2" w:themeShade="BF"/>
      <w:sz w:val="24"/>
      <w:szCs w:val="24"/>
      <w:lang w:val="vi-VN"/>
    </w:rPr>
  </w:style>
  <w:style w:type="paragraph" w:styleId="Heading2">
    <w:name w:val="heading 2"/>
    <w:basedOn w:val="Heading1"/>
    <w:next w:val="Normal"/>
    <w:link w:val="Heading2Char"/>
    <w:autoRedefine/>
    <w:uiPriority w:val="9"/>
    <w:unhideWhenUsed/>
    <w:qFormat/>
    <w:rsid w:val="00856229"/>
    <w:pPr>
      <w:numPr>
        <w:ilvl w:val="1"/>
      </w:numPr>
      <w:outlineLvl w:val="1"/>
    </w:pPr>
  </w:style>
  <w:style w:type="paragraph" w:styleId="Heading3">
    <w:name w:val="heading 3"/>
    <w:basedOn w:val="Heading2"/>
    <w:next w:val="Normal"/>
    <w:link w:val="Heading3Char"/>
    <w:uiPriority w:val="9"/>
    <w:unhideWhenUsed/>
    <w:qFormat/>
    <w:rsid w:val="00C811B3"/>
    <w:pPr>
      <w:numPr>
        <w:ilvl w:val="2"/>
      </w:numPr>
      <w:outlineLvl w:val="2"/>
    </w:pPr>
  </w:style>
  <w:style w:type="paragraph" w:styleId="Heading4">
    <w:name w:val="heading 4"/>
    <w:basedOn w:val="Normal"/>
    <w:next w:val="Normal"/>
    <w:link w:val="Heading4Char"/>
    <w:uiPriority w:val="9"/>
    <w:unhideWhenUsed/>
    <w:qFormat/>
    <w:rsid w:val="002C1E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2C1E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1E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1E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1E20"/>
    <w:pPr>
      <w:keepNext/>
      <w:keepLines/>
      <w:spacing w:before="0"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1E20"/>
    <w:pPr>
      <w:keepNext/>
      <w:keepLines/>
      <w:spacing w:before="0"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6AA"/>
    <w:rPr>
      <w:rFonts w:ascii="Arial" w:hAnsi="Arial" w:cs="Arial"/>
      <w:b/>
      <w:bCs/>
      <w:caps/>
      <w:color w:val="0A1D30" w:themeColor="text2" w:themeShade="BF"/>
      <w:sz w:val="24"/>
      <w:szCs w:val="24"/>
      <w:lang w:val="vi-VN"/>
    </w:rPr>
  </w:style>
  <w:style w:type="character" w:customStyle="1" w:styleId="Heading2Char">
    <w:name w:val="Heading 2 Char"/>
    <w:basedOn w:val="DefaultParagraphFont"/>
    <w:link w:val="Heading2"/>
    <w:uiPriority w:val="9"/>
    <w:rsid w:val="00856229"/>
    <w:rPr>
      <w:rFonts w:ascii="Cambria" w:hAnsi="Cambria" w:cs="Arial"/>
      <w:b/>
      <w:bCs/>
      <w:caps/>
      <w:color w:val="0A1D30" w:themeColor="text2" w:themeShade="BF"/>
      <w:sz w:val="24"/>
      <w:lang w:val="vi-VN"/>
    </w:rPr>
  </w:style>
  <w:style w:type="character" w:customStyle="1" w:styleId="Heading3Char">
    <w:name w:val="Heading 3 Char"/>
    <w:basedOn w:val="DefaultParagraphFont"/>
    <w:link w:val="Heading3"/>
    <w:uiPriority w:val="9"/>
    <w:rsid w:val="00C811B3"/>
    <w:rPr>
      <w:rFonts w:ascii="Cambria" w:hAnsi="Cambria" w:cs="Arial"/>
      <w:b/>
      <w:bCs/>
      <w:caps/>
      <w:color w:val="0A1D30" w:themeColor="text2" w:themeShade="BF"/>
      <w:sz w:val="24"/>
      <w:lang w:val="vi-VN"/>
    </w:rPr>
  </w:style>
  <w:style w:type="paragraph" w:customStyle="1" w:styleId="Normal-2">
    <w:name w:val="Normal-2"/>
    <w:basedOn w:val="Normal"/>
    <w:qFormat/>
    <w:rsid w:val="00412F7A"/>
    <w:pPr>
      <w:spacing w:before="0" w:after="100" w:afterAutospacing="1" w:line="360" w:lineRule="auto"/>
      <w:ind w:left="709"/>
    </w:pPr>
    <w:rPr>
      <w:rFonts w:ascii="Arial" w:hAnsi="Arial" w:cs="Arial"/>
      <w:kern w:val="0"/>
    </w:rPr>
  </w:style>
  <w:style w:type="paragraph" w:customStyle="1" w:styleId="Normal-3">
    <w:name w:val="Normal-3"/>
    <w:basedOn w:val="Normal-2"/>
    <w:qFormat/>
    <w:rsid w:val="00412F7A"/>
    <w:pPr>
      <w:ind w:left="1191"/>
    </w:pPr>
    <w:rPr>
      <w:rFonts w:eastAsia="Times New Roman"/>
      <w:color w:val="000000"/>
      <w14:ligatures w14:val="none"/>
    </w:rPr>
  </w:style>
  <w:style w:type="paragraph" w:customStyle="1" w:styleId="Normal-1">
    <w:name w:val="Normal-1"/>
    <w:basedOn w:val="Normal"/>
    <w:qFormat/>
    <w:rsid w:val="00412F7A"/>
    <w:pPr>
      <w:spacing w:before="0" w:after="100" w:afterAutospacing="1" w:line="360" w:lineRule="auto"/>
      <w:ind w:left="284"/>
    </w:pPr>
    <w:rPr>
      <w:rFonts w:ascii="Arial" w:hAnsi="Arial"/>
      <w:kern w:val="0"/>
    </w:rPr>
  </w:style>
  <w:style w:type="character" w:customStyle="1" w:styleId="Heading4Char">
    <w:name w:val="Heading 4 Char"/>
    <w:basedOn w:val="DefaultParagraphFont"/>
    <w:link w:val="Heading4"/>
    <w:uiPriority w:val="9"/>
    <w:rsid w:val="002C1E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2C1E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1E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1E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1E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1E20"/>
    <w:rPr>
      <w:rFonts w:eastAsiaTheme="majorEastAsia" w:cstheme="majorBidi"/>
      <w:color w:val="272727" w:themeColor="text1" w:themeTint="D8"/>
    </w:rPr>
  </w:style>
  <w:style w:type="paragraph" w:styleId="Title">
    <w:name w:val="Title"/>
    <w:basedOn w:val="Normal"/>
    <w:next w:val="Normal"/>
    <w:link w:val="TitleChar"/>
    <w:uiPriority w:val="10"/>
    <w:qFormat/>
    <w:rsid w:val="002C1E20"/>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1E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1E2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1E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1E2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C1E20"/>
    <w:rPr>
      <w:i/>
      <w:iCs/>
      <w:color w:val="404040" w:themeColor="text1" w:themeTint="BF"/>
    </w:rPr>
  </w:style>
  <w:style w:type="paragraph" w:styleId="ListParagraph">
    <w:name w:val="List Paragraph"/>
    <w:basedOn w:val="Normal"/>
    <w:uiPriority w:val="1"/>
    <w:qFormat/>
    <w:rsid w:val="002C1E20"/>
    <w:pPr>
      <w:ind w:left="720"/>
      <w:contextualSpacing/>
    </w:pPr>
  </w:style>
  <w:style w:type="character" w:styleId="IntenseEmphasis">
    <w:name w:val="Intense Emphasis"/>
    <w:basedOn w:val="DefaultParagraphFont"/>
    <w:uiPriority w:val="21"/>
    <w:qFormat/>
    <w:rsid w:val="002C1E20"/>
    <w:rPr>
      <w:i/>
      <w:iCs/>
      <w:color w:val="0F4761" w:themeColor="accent1" w:themeShade="BF"/>
    </w:rPr>
  </w:style>
  <w:style w:type="paragraph" w:styleId="IntenseQuote">
    <w:name w:val="Intense Quote"/>
    <w:basedOn w:val="Normal"/>
    <w:next w:val="Normal"/>
    <w:link w:val="IntenseQuoteChar"/>
    <w:uiPriority w:val="30"/>
    <w:qFormat/>
    <w:rsid w:val="002C1E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1E20"/>
    <w:rPr>
      <w:i/>
      <w:iCs/>
      <w:color w:val="0F4761" w:themeColor="accent1" w:themeShade="BF"/>
    </w:rPr>
  </w:style>
  <w:style w:type="character" w:styleId="IntenseReference">
    <w:name w:val="Intense Reference"/>
    <w:basedOn w:val="DefaultParagraphFont"/>
    <w:uiPriority w:val="32"/>
    <w:qFormat/>
    <w:rsid w:val="002C1E20"/>
    <w:rPr>
      <w:b/>
      <w:bCs/>
      <w:smallCaps/>
      <w:color w:val="0F4761" w:themeColor="accent1" w:themeShade="BF"/>
      <w:spacing w:val="5"/>
    </w:rPr>
  </w:style>
  <w:style w:type="paragraph" w:styleId="NormalWeb">
    <w:name w:val="Normal (Web)"/>
    <w:basedOn w:val="Normal"/>
    <w:uiPriority w:val="99"/>
    <w:unhideWhenUsed/>
    <w:rsid w:val="002C1E20"/>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FC19A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C19AC"/>
  </w:style>
  <w:style w:type="paragraph" w:styleId="Footer">
    <w:name w:val="footer"/>
    <w:aliases w:val="Footer1"/>
    <w:basedOn w:val="Normal"/>
    <w:link w:val="FooterChar"/>
    <w:uiPriority w:val="99"/>
    <w:unhideWhenUsed/>
    <w:rsid w:val="00FC19AC"/>
    <w:pPr>
      <w:tabs>
        <w:tab w:val="center" w:pos="4680"/>
        <w:tab w:val="right" w:pos="9360"/>
      </w:tabs>
      <w:spacing w:before="0" w:after="0" w:line="240" w:lineRule="auto"/>
    </w:pPr>
  </w:style>
  <w:style w:type="character" w:customStyle="1" w:styleId="FooterChar">
    <w:name w:val="Footer Char"/>
    <w:aliases w:val="Footer1 Char"/>
    <w:basedOn w:val="DefaultParagraphFont"/>
    <w:link w:val="Footer"/>
    <w:uiPriority w:val="99"/>
    <w:rsid w:val="00FC19AC"/>
  </w:style>
  <w:style w:type="paragraph" w:styleId="TOCHeading">
    <w:name w:val="TOC Heading"/>
    <w:basedOn w:val="Heading1"/>
    <w:next w:val="Normal"/>
    <w:uiPriority w:val="39"/>
    <w:unhideWhenUsed/>
    <w:qFormat/>
    <w:rsid w:val="00E044D9"/>
    <w:pPr>
      <w:keepNext/>
      <w:keepLines/>
      <w:numPr>
        <w:numId w:val="0"/>
      </w:numPr>
      <w:spacing w:before="240" w:after="0" w:line="259" w:lineRule="auto"/>
      <w:jc w:val="left"/>
      <w:outlineLvl w:val="9"/>
    </w:pPr>
    <w:rPr>
      <w:rFonts w:asciiTheme="majorHAnsi" w:eastAsiaTheme="majorEastAsia" w:hAnsiTheme="majorHAnsi" w:cstheme="majorBidi"/>
      <w:b w:val="0"/>
      <w:bCs w:val="0"/>
      <w:caps w:val="0"/>
      <w:color w:val="0F4761" w:themeColor="accent1" w:themeShade="BF"/>
      <w:kern w:val="0"/>
      <w:sz w:val="32"/>
      <w:szCs w:val="32"/>
      <w:lang w:val="en-US"/>
      <w14:ligatures w14:val="none"/>
    </w:rPr>
  </w:style>
  <w:style w:type="paragraph" w:styleId="TOC1">
    <w:name w:val="toc 1"/>
    <w:basedOn w:val="Normal"/>
    <w:next w:val="Normal"/>
    <w:autoRedefine/>
    <w:uiPriority w:val="39"/>
    <w:unhideWhenUsed/>
    <w:rsid w:val="009F0C29"/>
    <w:pPr>
      <w:spacing w:before="0" w:after="0"/>
    </w:pPr>
    <w:rPr>
      <w:rFonts w:ascii="Arial Bold" w:hAnsi="Arial Bold"/>
      <w:b/>
      <w:caps/>
    </w:rPr>
  </w:style>
  <w:style w:type="paragraph" w:styleId="TOC2">
    <w:name w:val="toc 2"/>
    <w:basedOn w:val="Normal"/>
    <w:next w:val="Normal"/>
    <w:autoRedefine/>
    <w:uiPriority w:val="39"/>
    <w:unhideWhenUsed/>
    <w:rsid w:val="00A658E5"/>
    <w:pPr>
      <w:tabs>
        <w:tab w:val="right" w:leader="dot" w:pos="9345"/>
      </w:tabs>
      <w:spacing w:before="0" w:after="100"/>
      <w:ind w:left="221"/>
    </w:pPr>
    <w:rPr>
      <w:rFonts w:ascii="Arial Bold" w:hAnsi="Arial Bold"/>
      <w:b/>
      <w:caps/>
    </w:rPr>
  </w:style>
  <w:style w:type="paragraph" w:styleId="TOC3">
    <w:name w:val="toc 3"/>
    <w:basedOn w:val="Normal"/>
    <w:next w:val="Normal"/>
    <w:autoRedefine/>
    <w:uiPriority w:val="39"/>
    <w:unhideWhenUsed/>
    <w:rsid w:val="00A658E5"/>
    <w:pPr>
      <w:tabs>
        <w:tab w:val="right" w:leader="dot" w:pos="9345"/>
      </w:tabs>
      <w:spacing w:before="0" w:after="100"/>
      <w:ind w:left="442"/>
    </w:pPr>
    <w:rPr>
      <w:rFonts w:ascii="Arial Bold" w:hAnsi="Arial Bold"/>
      <w:b/>
    </w:rPr>
  </w:style>
  <w:style w:type="character" w:styleId="Hyperlink">
    <w:name w:val="Hyperlink"/>
    <w:basedOn w:val="DefaultParagraphFont"/>
    <w:uiPriority w:val="99"/>
    <w:unhideWhenUsed/>
    <w:rsid w:val="00E044D9"/>
    <w:rPr>
      <w:color w:val="467886" w:themeColor="hyperlink"/>
      <w:u w:val="single"/>
    </w:rPr>
  </w:style>
  <w:style w:type="paragraph" w:styleId="BodyText">
    <w:name w:val="Body Text"/>
    <w:basedOn w:val="Normal"/>
    <w:link w:val="BodyTextChar"/>
    <w:uiPriority w:val="1"/>
    <w:qFormat/>
    <w:rsid w:val="00B8193D"/>
    <w:pPr>
      <w:widowControl w:val="0"/>
      <w:autoSpaceDE w:val="0"/>
      <w:autoSpaceDN w:val="0"/>
      <w:spacing w:before="0" w:after="0" w:line="240" w:lineRule="auto"/>
      <w:jc w:val="left"/>
    </w:pPr>
    <w:rPr>
      <w:rFonts w:ascii="Arial" w:eastAsia="Arial" w:hAnsi="Arial" w:cs="Arial"/>
      <w:kern w:val="0"/>
      <w:sz w:val="18"/>
      <w:szCs w:val="18"/>
      <w:lang w:bidi="en-US"/>
      <w14:ligatures w14:val="none"/>
    </w:rPr>
  </w:style>
  <w:style w:type="character" w:customStyle="1" w:styleId="BodyTextChar">
    <w:name w:val="Body Text Char"/>
    <w:basedOn w:val="DefaultParagraphFont"/>
    <w:link w:val="BodyText"/>
    <w:uiPriority w:val="1"/>
    <w:rsid w:val="00B8193D"/>
    <w:rPr>
      <w:rFonts w:ascii="Arial" w:eastAsia="Arial" w:hAnsi="Arial" w:cs="Arial"/>
      <w:kern w:val="0"/>
      <w:sz w:val="18"/>
      <w:szCs w:val="18"/>
      <w:lang w:bidi="en-US"/>
      <w14:ligatures w14:val="none"/>
    </w:rPr>
  </w:style>
  <w:style w:type="character" w:styleId="Strong">
    <w:name w:val="Strong"/>
    <w:basedOn w:val="DefaultParagraphFont"/>
    <w:uiPriority w:val="22"/>
    <w:qFormat/>
    <w:rsid w:val="00A658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AF893-E3EB-4EA3-B9EB-928075EB8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ANH-HIEP</dc:creator>
  <cp:keywords/>
  <dc:description/>
  <cp:lastModifiedBy>ANH-HIEP</cp:lastModifiedBy>
  <cp:revision>2</cp:revision>
  <dcterms:created xsi:type="dcterms:W3CDTF">2026-06-24T04:29:00Z</dcterms:created>
  <dcterms:modified xsi:type="dcterms:W3CDTF">2026-06-24T04:29:00Z</dcterms:modified>
</cp:coreProperties>
</file>